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03329F"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sidRPr="0088061E">
        <w:rPr>
          <w:rFonts w:ascii="Times New Roman" w:hAnsi="Times New Roman" w:cs="Times New Roman"/>
          <w:b/>
          <w:bCs/>
          <w:szCs w:val="24"/>
        </w:rPr>
        <w:t>CONSIGLIO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Pr="0088061E">
        <w:rPr>
          <w:b/>
          <w:bCs/>
        </w:rPr>
        <w:t>-AdR-374</w:t>
      </w:r>
      <w:r w:rsidRPr="00E44F7D">
        <w:rPr>
          <w:b/>
          <w:iCs/>
        </w:rPr>
        <w:t>-2023-</w:t>
      </w:r>
      <w:proofErr w:type="gramStart"/>
      <w:r w:rsidRPr="00E44F7D">
        <w:rPr>
          <w:b/>
          <w:iCs/>
        </w:rPr>
        <w:t xml:space="preserve">RM  </w:t>
      </w:r>
      <w:r w:rsidRPr="00E44F7D">
        <w:rPr>
          <w:b/>
        </w:rPr>
        <w:t>del</w:t>
      </w:r>
      <w:proofErr w:type="gramEnd"/>
      <w:r w:rsidR="003C62C4">
        <w:rPr>
          <w:b/>
        </w:rPr>
        <w:t xml:space="preserve"> </w:t>
      </w:r>
      <w:r w:rsidRPr="00E44F7D">
        <w:rPr>
          <w:b/>
        </w:rPr>
        <w:t>0</w:t>
      </w:r>
      <w:r w:rsidR="003C62C4">
        <w:rPr>
          <w:b/>
        </w:rPr>
        <w:t>9</w:t>
      </w:r>
      <w:r w:rsidRPr="00E44F7D">
        <w:rPr>
          <w:b/>
        </w:rPr>
        <w:t>-11-2023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PUBBLICA SELEZIONE PER IL CONFERIMENTO DI N° 1 (uno) ASSEGNO PER LO SVOLGIMENTO DI ATTIVITA’ DI RICERCA NELL’AMBITO DEL PROGRAMMA DI RICERCA </w:t>
      </w:r>
      <w:r w:rsidRPr="0088061E">
        <w:rPr>
          <w:b/>
          <w:szCs w:val="24"/>
        </w:rPr>
        <w:t>“</w:t>
      </w:r>
      <w:proofErr w:type="spellStart"/>
      <w:r w:rsidRPr="0088061E">
        <w:rPr>
          <w:b/>
          <w:bCs/>
          <w:szCs w:val="24"/>
        </w:rPr>
        <w:t>Hybrid</w:t>
      </w:r>
      <w:proofErr w:type="spellEnd"/>
      <w:r w:rsidRPr="0088061E">
        <w:rPr>
          <w:b/>
          <w:bCs/>
          <w:szCs w:val="24"/>
        </w:rPr>
        <w:t xml:space="preserve"> Human </w:t>
      </w:r>
      <w:proofErr w:type="spellStart"/>
      <w:r w:rsidRPr="0088061E">
        <w:rPr>
          <w:b/>
          <w:bCs/>
          <w:szCs w:val="24"/>
        </w:rPr>
        <w:t>Artificial</w:t>
      </w:r>
      <w:proofErr w:type="spellEnd"/>
      <w:r w:rsidRPr="0088061E">
        <w:rPr>
          <w:b/>
          <w:bCs/>
          <w:szCs w:val="24"/>
        </w:rPr>
        <w:t xml:space="preserve"> </w:t>
      </w:r>
      <w:proofErr w:type="spellStart"/>
      <w:r w:rsidRPr="0088061E">
        <w:rPr>
          <w:b/>
          <w:bCs/>
          <w:szCs w:val="24"/>
        </w:rPr>
        <w:t>Collective</w:t>
      </w:r>
      <w:proofErr w:type="spellEnd"/>
      <w:r w:rsidRPr="0088061E">
        <w:rPr>
          <w:b/>
          <w:bCs/>
          <w:szCs w:val="24"/>
        </w:rPr>
        <w:t xml:space="preserve"> Intelligence in Open-</w:t>
      </w:r>
      <w:proofErr w:type="spellStart"/>
      <w:r w:rsidRPr="0088061E">
        <w:rPr>
          <w:b/>
          <w:bCs/>
          <w:szCs w:val="24"/>
        </w:rPr>
        <w:t>Ended</w:t>
      </w:r>
      <w:proofErr w:type="spellEnd"/>
      <w:r w:rsidRPr="0088061E">
        <w:rPr>
          <w:b/>
          <w:bCs/>
          <w:szCs w:val="24"/>
        </w:rPr>
        <w:t xml:space="preserve"> </w:t>
      </w:r>
      <w:proofErr w:type="spellStart"/>
      <w:r w:rsidRPr="0088061E">
        <w:rPr>
          <w:b/>
          <w:bCs/>
          <w:szCs w:val="24"/>
        </w:rPr>
        <w:t>Domains</w:t>
      </w:r>
      <w:proofErr w:type="spellEnd"/>
      <w:r w:rsidRPr="0088061E">
        <w:rPr>
          <w:b/>
          <w:szCs w:val="24"/>
        </w:rPr>
        <w:t>”</w:t>
      </w:r>
      <w:r w:rsidRPr="0088061E">
        <w:rPr>
          <w:szCs w:val="24"/>
        </w:rPr>
        <w:t>.</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color w:val="auto"/>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Tipologia di Assegno: A) </w:t>
      </w:r>
      <w:r w:rsidRPr="0088061E">
        <w:rPr>
          <w:b/>
          <w:bCs/>
          <w:szCs w:val="24"/>
        </w:rPr>
        <w:t>“Assegno di Ricerca professionalizzante”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w:t>
      </w:r>
      <w:proofErr w:type="spellStart"/>
      <w:r>
        <w:t>prot</w:t>
      </w:r>
      <w:proofErr w:type="spellEnd"/>
      <w:r>
        <w:t xml:space="preserve">.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w:t>
      </w:r>
      <w:proofErr w:type="spellStart"/>
      <w:proofErr w:type="gramStart"/>
      <w:r>
        <w:rPr>
          <w:bCs/>
          <w:snapToGrid w:val="0"/>
        </w:rPr>
        <w:t>D.Lgs</w:t>
      </w:r>
      <w:proofErr w:type="spellEnd"/>
      <w:proofErr w:type="gramEnd"/>
      <w:r>
        <w:rPr>
          <w:bCs/>
          <w:snapToGrid w:val="0"/>
        </w:rPr>
        <w:t xml:space="preserve">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proofErr w:type="spellStart"/>
      <w:r>
        <w:rPr>
          <w:i/>
          <w:iCs/>
          <w:snapToGrid w:val="0"/>
        </w:rPr>
        <w:t>septies</w:t>
      </w:r>
      <w:proofErr w:type="spellEnd"/>
      <w:r>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Pr>
          <w:snapToGrid w:val="0"/>
        </w:rPr>
        <w:lastRenderedPageBreak/>
        <w:t>perfezionamento scientifico è riconosciuto equipollente al titolo di dottore di ricerca e gli enti pubblici di ricerca possono ancora indire procedure per il conferimento di assegni di ricerca;</w:t>
      </w:r>
    </w:p>
    <w:p w:rsidR="0003329F" w:rsidRDefault="0003329F" w:rsidP="0003329F">
      <w:pPr>
        <w:pStyle w:val="NormaleWeb"/>
        <w:spacing w:before="0" w:after="0"/>
        <w:jc w:val="both"/>
        <w:rPr>
          <w:snapToGrid w:val="0"/>
        </w:rPr>
      </w:pPr>
      <w:r>
        <w:rPr>
          <w:b/>
          <w:bCs/>
          <w:snapToGrid w:val="0"/>
        </w:rPr>
        <w:t xml:space="preserve">CONSIDERATO </w:t>
      </w:r>
      <w:proofErr w:type="spellStart"/>
      <w:r>
        <w:rPr>
          <w:snapToGrid w:val="0"/>
        </w:rPr>
        <w:t>che</w:t>
      </w:r>
      <w:proofErr w:type="spellEnd"/>
      <w:r>
        <w:rPr>
          <w:snapToGrid w:val="0"/>
        </w:rPr>
        <w:t xml:space="preserve"> </w:t>
      </w:r>
      <w:proofErr w:type="spellStart"/>
      <w:r>
        <w:rPr>
          <w:rFonts w:ascii="TimesNewRomanPSMT" w:hAnsi="TimesNewRomanPSMT"/>
        </w:rPr>
        <w:t>il</w:t>
      </w:r>
      <w:proofErr w:type="spellEnd"/>
      <w:r>
        <w:rPr>
          <w:rFonts w:ascii="TimesNewRomanPSMT" w:hAnsi="TimesNewRomanPSMT"/>
        </w:rPr>
        <w:t xml:space="preserve"> </w:t>
      </w:r>
      <w:proofErr w:type="spellStart"/>
      <w:r>
        <w:rPr>
          <w:rFonts w:ascii="TimesNewRomanPSMT" w:hAnsi="TimesNewRomanPSMT"/>
        </w:rPr>
        <w:t>Decreto-Legge</w:t>
      </w:r>
      <w:proofErr w:type="spellEnd"/>
      <w:r>
        <w:rPr>
          <w:rFonts w:ascii="TimesNewRomanPSMT" w:hAnsi="TimesNewRomanPSMT"/>
        </w:rPr>
        <w:t xml:space="preserve"> 29 </w:t>
      </w:r>
      <w:proofErr w:type="spellStart"/>
      <w:r>
        <w:rPr>
          <w:rFonts w:ascii="TimesNewRomanPSMT" w:hAnsi="TimesNewRomanPSMT"/>
        </w:rPr>
        <w:t>dicembre</w:t>
      </w:r>
      <w:proofErr w:type="spellEnd"/>
      <w:r>
        <w:rPr>
          <w:rFonts w:ascii="TimesNewRomanPSMT" w:hAnsi="TimesNewRomanPSMT"/>
        </w:rPr>
        <w:t xml:space="preserve"> 2022, n. 198 “</w:t>
      </w:r>
      <w:proofErr w:type="spellStart"/>
      <w:r>
        <w:rPr>
          <w:rFonts w:ascii="TimesNewRomanPS" w:hAnsi="TimesNewRomanPS"/>
        </w:rPr>
        <w:t>Disposizioni</w:t>
      </w:r>
      <w:proofErr w:type="spellEnd"/>
      <w:r>
        <w:rPr>
          <w:rFonts w:ascii="TimesNewRomanPS" w:hAnsi="TimesNewRomanPS"/>
        </w:rPr>
        <w:t xml:space="preserve"> </w:t>
      </w:r>
      <w:proofErr w:type="spellStart"/>
      <w:r>
        <w:rPr>
          <w:rFonts w:ascii="TimesNewRomanPS" w:hAnsi="TimesNewRomanPS"/>
        </w:rPr>
        <w:t>urgenti</w:t>
      </w:r>
      <w:proofErr w:type="spellEnd"/>
      <w:r>
        <w:rPr>
          <w:rFonts w:ascii="TimesNewRomanPS" w:hAnsi="TimesNewRomanPS"/>
        </w:rPr>
        <w:t xml:space="preserve"> in </w:t>
      </w:r>
      <w:proofErr w:type="spellStart"/>
      <w:r>
        <w:rPr>
          <w:rFonts w:ascii="TimesNewRomanPS" w:hAnsi="TimesNewRomanPS"/>
        </w:rPr>
        <w:t>materia</w:t>
      </w:r>
      <w:proofErr w:type="spellEnd"/>
      <w:r>
        <w:rPr>
          <w:rFonts w:ascii="TimesNewRomanPS" w:hAnsi="TimesNewRomanPS"/>
        </w:rPr>
        <w:t xml:space="preserve"> di termini </w:t>
      </w:r>
      <w:proofErr w:type="spellStart"/>
      <w:r>
        <w:rPr>
          <w:rFonts w:ascii="TimesNewRomanPS" w:hAnsi="TimesNewRomanPS"/>
        </w:rPr>
        <w:t>legislativi</w:t>
      </w:r>
      <w:proofErr w:type="spellEnd"/>
      <w:r>
        <w:rPr>
          <w:rFonts w:ascii="TimesNewRomanPSMT" w:hAnsi="TimesNewRomanPSMT"/>
        </w:rPr>
        <w:t xml:space="preserve">”, in </w:t>
      </w:r>
      <w:proofErr w:type="spellStart"/>
      <w:r>
        <w:rPr>
          <w:rFonts w:ascii="TimesNewRomanPSMT" w:hAnsi="TimesNewRomanPSMT"/>
        </w:rPr>
        <w:t>vigore</w:t>
      </w:r>
      <w:proofErr w:type="spellEnd"/>
      <w:r>
        <w:rPr>
          <w:rFonts w:ascii="TimesNewRomanPSMT" w:hAnsi="TimesNewRomanPSMT"/>
        </w:rPr>
        <w:t xml:space="preserve"> dal 30 </w:t>
      </w:r>
      <w:proofErr w:type="spellStart"/>
      <w:r>
        <w:rPr>
          <w:rFonts w:ascii="TimesNewRomanPSMT" w:hAnsi="TimesNewRomanPSMT"/>
        </w:rPr>
        <w:t>dicembre</w:t>
      </w:r>
      <w:proofErr w:type="spellEnd"/>
      <w:r>
        <w:rPr>
          <w:rFonts w:ascii="TimesNewRomanPSMT" w:hAnsi="TimesNewRomanPSMT"/>
        </w:rPr>
        <w:t xml:space="preserve"> 2022, al comma 1 </w:t>
      </w:r>
      <w:proofErr w:type="spellStart"/>
      <w:r>
        <w:rPr>
          <w:rFonts w:ascii="TimesNewRomanPSMT" w:hAnsi="TimesNewRomanPSMT"/>
        </w:rPr>
        <w:t>dell’articolo</w:t>
      </w:r>
      <w:proofErr w:type="spellEnd"/>
      <w:r>
        <w:rPr>
          <w:rFonts w:ascii="TimesNewRomanPSMT" w:hAnsi="TimesNewRomanPSMT"/>
        </w:rPr>
        <w:t xml:space="preserve"> 6, </w:t>
      </w:r>
      <w:proofErr w:type="spellStart"/>
      <w:r>
        <w:rPr>
          <w:rFonts w:ascii="TimesNewRomanPSMT" w:hAnsi="TimesNewRomanPSMT"/>
        </w:rPr>
        <w:t>rubricato</w:t>
      </w:r>
      <w:proofErr w:type="spellEnd"/>
      <w:r>
        <w:rPr>
          <w:rFonts w:ascii="TimesNewRomanPSMT" w:hAnsi="TimesNewRomanPSMT"/>
        </w:rPr>
        <w:t xml:space="preserve"> “</w:t>
      </w:r>
      <w:proofErr w:type="spellStart"/>
      <w:r>
        <w:rPr>
          <w:rFonts w:ascii="TimesNewRomanPS" w:hAnsi="TimesNewRomanPS"/>
        </w:rPr>
        <w:t>Proroga</w:t>
      </w:r>
      <w:proofErr w:type="spellEnd"/>
      <w:r>
        <w:rPr>
          <w:rFonts w:ascii="TimesNewRomanPS" w:hAnsi="TimesNewRomanPS"/>
        </w:rPr>
        <w:t xml:space="preserve"> di termini in </w:t>
      </w:r>
      <w:proofErr w:type="spellStart"/>
      <w:r>
        <w:rPr>
          <w:rFonts w:ascii="TimesNewRomanPS" w:hAnsi="TimesNewRomanPS"/>
        </w:rPr>
        <w:t>materia</w:t>
      </w:r>
      <w:proofErr w:type="spellEnd"/>
      <w:r>
        <w:rPr>
          <w:rFonts w:ascii="TimesNewRomanPS" w:hAnsi="TimesNewRomanPS"/>
        </w:rPr>
        <w:t xml:space="preserve"> di </w:t>
      </w:r>
      <w:proofErr w:type="spellStart"/>
      <w:r>
        <w:rPr>
          <w:rFonts w:ascii="TimesNewRomanPS" w:hAnsi="TimesNewRomanPS"/>
        </w:rPr>
        <w:t>università</w:t>
      </w:r>
      <w:proofErr w:type="spellEnd"/>
      <w:r>
        <w:rPr>
          <w:rFonts w:ascii="TimesNewRomanPS" w:hAnsi="TimesNewRomanPS"/>
        </w:rPr>
        <w:t xml:space="preserve"> e </w:t>
      </w:r>
      <w:proofErr w:type="spellStart"/>
      <w:r>
        <w:rPr>
          <w:rFonts w:ascii="TimesNewRomanPS" w:hAnsi="TimesNewRomanPS"/>
        </w:rPr>
        <w:t>ricerca</w:t>
      </w:r>
      <w:proofErr w:type="spellEnd"/>
      <w:r>
        <w:rPr>
          <w:rFonts w:ascii="TimesNewRomanPSMT" w:hAnsi="TimesNewRomanPSMT"/>
        </w:rPr>
        <w:t xml:space="preserve">”, ha </w:t>
      </w:r>
      <w:proofErr w:type="spellStart"/>
      <w:r>
        <w:rPr>
          <w:rFonts w:ascii="TimesNewRomanPSMT" w:hAnsi="TimesNewRomanPSMT"/>
        </w:rPr>
        <w:t>previsto</w:t>
      </w:r>
      <w:proofErr w:type="spellEnd"/>
      <w:r>
        <w:rPr>
          <w:rFonts w:ascii="TimesNewRomanPSMT" w:hAnsi="TimesNewRomanPSMT"/>
        </w:rPr>
        <w:t xml:space="preserve"> la </w:t>
      </w:r>
      <w:proofErr w:type="spellStart"/>
      <w:r>
        <w:rPr>
          <w:rFonts w:ascii="TimesNewRomanPSMT" w:hAnsi="TimesNewRomanPSMT"/>
        </w:rPr>
        <w:t>modifica</w:t>
      </w:r>
      <w:proofErr w:type="spellEnd"/>
      <w:r>
        <w:rPr>
          <w:rFonts w:ascii="TimesNewRomanPSMT" w:hAnsi="TimesNewRomanPSMT"/>
        </w:rPr>
        <w:t xml:space="preserve"> </w:t>
      </w:r>
      <w:proofErr w:type="spellStart"/>
      <w:r>
        <w:rPr>
          <w:rFonts w:ascii="TimesNewRomanPSMT" w:hAnsi="TimesNewRomanPSMT"/>
        </w:rPr>
        <w:t>dell’articolo</w:t>
      </w:r>
      <w:proofErr w:type="spellEnd"/>
      <w:r>
        <w:rPr>
          <w:rFonts w:ascii="TimesNewRomanPSMT" w:hAnsi="TimesNewRomanPSMT"/>
        </w:rPr>
        <w:t xml:space="preserve"> </w:t>
      </w:r>
      <w:r>
        <w:rPr>
          <w:snapToGrid w:val="0"/>
        </w:rPr>
        <w:t xml:space="preserve">14 </w:t>
      </w:r>
      <w:proofErr w:type="spellStart"/>
      <w:r>
        <w:rPr>
          <w:snapToGrid w:val="0"/>
        </w:rPr>
        <w:t>della</w:t>
      </w:r>
      <w:proofErr w:type="spellEnd"/>
      <w:r>
        <w:rPr>
          <w:snapToGrid w:val="0"/>
        </w:rPr>
        <w:t xml:space="preserve"> </w:t>
      </w:r>
      <w:proofErr w:type="spellStart"/>
      <w:r>
        <w:rPr>
          <w:snapToGrid w:val="0"/>
        </w:rPr>
        <w:t>Legge</w:t>
      </w:r>
      <w:proofErr w:type="spellEnd"/>
      <w:r>
        <w:rPr>
          <w:snapToGrid w:val="0"/>
        </w:rPr>
        <w:t xml:space="preserve"> 29 </w:t>
      </w:r>
      <w:proofErr w:type="spellStart"/>
      <w:r>
        <w:rPr>
          <w:snapToGrid w:val="0"/>
        </w:rPr>
        <w:t>giugno</w:t>
      </w:r>
      <w:proofErr w:type="spellEnd"/>
      <w:r>
        <w:rPr>
          <w:snapToGrid w:val="0"/>
        </w:rPr>
        <w:t xml:space="preserve"> 2022, n. 79, comma 6-quaterdecies </w:t>
      </w:r>
      <w:proofErr w:type="spellStart"/>
      <w:r>
        <w:rPr>
          <w:snapToGrid w:val="0"/>
        </w:rPr>
        <w:t>stabilendo</w:t>
      </w:r>
      <w:proofErr w:type="spellEnd"/>
      <w:r>
        <w:rPr>
          <w:snapToGrid w:val="0"/>
        </w:rPr>
        <w:t xml:space="preserve"> </w:t>
      </w:r>
      <w:proofErr w:type="spellStart"/>
      <w:r>
        <w:rPr>
          <w:snapToGrid w:val="0"/>
        </w:rPr>
        <w:t>che</w:t>
      </w:r>
      <w:proofErr w:type="spellEnd"/>
      <w:r>
        <w:rPr>
          <w:snapToGrid w:val="0"/>
        </w:rPr>
        <w:t xml:space="preserve"> </w:t>
      </w:r>
      <w:proofErr w:type="spellStart"/>
      <w:r>
        <w:rPr>
          <w:snapToGrid w:val="0"/>
        </w:rPr>
        <w:t>fino</w:t>
      </w:r>
      <w:proofErr w:type="spellEnd"/>
      <w:r>
        <w:rPr>
          <w:snapToGrid w:val="0"/>
        </w:rPr>
        <w:t xml:space="preserve"> al 31 </w:t>
      </w:r>
      <w:proofErr w:type="spellStart"/>
      <w:r>
        <w:rPr>
          <w:snapToGrid w:val="0"/>
        </w:rPr>
        <w:t>dicembre</w:t>
      </w:r>
      <w:proofErr w:type="spellEnd"/>
      <w:r>
        <w:rPr>
          <w:snapToGrid w:val="0"/>
        </w:rPr>
        <w:t xml:space="preserve">  2023,  </w:t>
      </w:r>
      <w:proofErr w:type="spellStart"/>
      <w:r>
        <w:rPr>
          <w:snapToGrid w:val="0"/>
        </w:rPr>
        <w:t>limitatamente</w:t>
      </w:r>
      <w:proofErr w:type="spellEnd"/>
      <w:r>
        <w:rPr>
          <w:snapToGrid w:val="0"/>
        </w:rPr>
        <w:t xml:space="preserve">  </w:t>
      </w:r>
      <w:proofErr w:type="spellStart"/>
      <w:r>
        <w:rPr>
          <w:snapToGrid w:val="0"/>
        </w:rPr>
        <w:t>alle</w:t>
      </w:r>
      <w:proofErr w:type="spellEnd"/>
      <w:r>
        <w:rPr>
          <w:snapToGrid w:val="0"/>
        </w:rPr>
        <w:t xml:space="preserve"> </w:t>
      </w:r>
      <w:proofErr w:type="spellStart"/>
      <w:r>
        <w:rPr>
          <w:snapToGrid w:val="0"/>
        </w:rPr>
        <w:t>risorse</w:t>
      </w:r>
      <w:proofErr w:type="spellEnd"/>
      <w:r>
        <w:rPr>
          <w:snapToGrid w:val="0"/>
        </w:rPr>
        <w:t xml:space="preserve"> </w:t>
      </w:r>
      <w:proofErr w:type="spellStart"/>
      <w:r>
        <w:rPr>
          <w:snapToGrid w:val="0"/>
        </w:rPr>
        <w:t>già</w:t>
      </w:r>
      <w:proofErr w:type="spellEnd"/>
      <w:r>
        <w:rPr>
          <w:snapToGrid w:val="0"/>
        </w:rPr>
        <w:t xml:space="preserve"> </w:t>
      </w:r>
      <w:proofErr w:type="spellStart"/>
      <w:r>
        <w:rPr>
          <w:snapToGrid w:val="0"/>
        </w:rPr>
        <w:t>programmate</w:t>
      </w:r>
      <w:proofErr w:type="spellEnd"/>
      <w:r>
        <w:rPr>
          <w:snapToGrid w:val="0"/>
        </w:rPr>
        <w:t xml:space="preserve">, </w:t>
      </w:r>
      <w:proofErr w:type="spellStart"/>
      <w:r>
        <w:rPr>
          <w:snapToGrid w:val="0"/>
        </w:rPr>
        <w:t>ovvero</w:t>
      </w:r>
      <w:proofErr w:type="spellEnd"/>
      <w:r>
        <w:rPr>
          <w:snapToGrid w:val="0"/>
        </w:rPr>
        <w:t xml:space="preserve"> deliberate </w:t>
      </w:r>
      <w:proofErr w:type="spellStart"/>
      <w:r>
        <w:rPr>
          <w:snapToGrid w:val="0"/>
        </w:rPr>
        <w:t>dai</w:t>
      </w:r>
      <w:proofErr w:type="spellEnd"/>
      <w:r>
        <w:rPr>
          <w:snapToGrid w:val="0"/>
        </w:rPr>
        <w:t xml:space="preserve"> </w:t>
      </w:r>
      <w:proofErr w:type="spellStart"/>
      <w:r>
        <w:rPr>
          <w:snapToGrid w:val="0"/>
        </w:rPr>
        <w:t>rispettivi</w:t>
      </w:r>
      <w:proofErr w:type="spellEnd"/>
      <w:r>
        <w:rPr>
          <w:snapToGrid w:val="0"/>
        </w:rPr>
        <w:t xml:space="preserve"> </w:t>
      </w:r>
      <w:proofErr w:type="spellStart"/>
      <w:r>
        <w:rPr>
          <w:snapToGrid w:val="0"/>
        </w:rPr>
        <w:t>organi</w:t>
      </w:r>
      <w:proofErr w:type="spellEnd"/>
      <w:r>
        <w:rPr>
          <w:snapToGrid w:val="0"/>
        </w:rPr>
        <w:t xml:space="preserve"> di </w:t>
      </w:r>
      <w:proofErr w:type="spellStart"/>
      <w:r>
        <w:rPr>
          <w:snapToGrid w:val="0"/>
        </w:rPr>
        <w:t>governo</w:t>
      </w:r>
      <w:proofErr w:type="spellEnd"/>
      <w:r>
        <w:rPr>
          <w:snapToGrid w:val="0"/>
        </w:rPr>
        <w:t xml:space="preserve"> </w:t>
      </w:r>
      <w:proofErr w:type="spellStart"/>
      <w:r>
        <w:rPr>
          <w:snapToGrid w:val="0"/>
        </w:rPr>
        <w:t>entro</w:t>
      </w:r>
      <w:proofErr w:type="spellEnd"/>
      <w:r>
        <w:rPr>
          <w:snapToGrid w:val="0"/>
        </w:rPr>
        <w:t xml:space="preserve"> </w:t>
      </w:r>
      <w:proofErr w:type="spellStart"/>
      <w:r>
        <w:rPr>
          <w:snapToGrid w:val="0"/>
        </w:rPr>
        <w:t>il</w:t>
      </w:r>
      <w:proofErr w:type="spellEnd"/>
      <w:r>
        <w:rPr>
          <w:snapToGrid w:val="0"/>
        </w:rPr>
        <w:t xml:space="preserve"> </w:t>
      </w:r>
      <w:proofErr w:type="spellStart"/>
      <w:r>
        <w:rPr>
          <w:snapToGrid w:val="0"/>
        </w:rPr>
        <w:t>predetto</w:t>
      </w:r>
      <w:proofErr w:type="spellEnd"/>
      <w:r>
        <w:rPr>
          <w:snapToGrid w:val="0"/>
        </w:rPr>
        <w:t xml:space="preserve"> </w:t>
      </w:r>
      <w:proofErr w:type="spellStart"/>
      <w:r>
        <w:rPr>
          <w:snapToGrid w:val="0"/>
        </w:rPr>
        <w:t>termine</w:t>
      </w:r>
      <w:proofErr w:type="spellEnd"/>
      <w:r>
        <w:rPr>
          <w:snapToGrid w:val="0"/>
        </w:rPr>
        <w:t xml:space="preserve">, le </w:t>
      </w:r>
      <w:proofErr w:type="spellStart"/>
      <w:r>
        <w:rPr>
          <w:snapToGrid w:val="0"/>
        </w:rPr>
        <w:t>università</w:t>
      </w:r>
      <w:proofErr w:type="spellEnd"/>
      <w:r>
        <w:rPr>
          <w:snapToGrid w:val="0"/>
        </w:rPr>
        <w:t xml:space="preserve">, le </w:t>
      </w:r>
      <w:proofErr w:type="spellStart"/>
      <w:r>
        <w:rPr>
          <w:snapToGrid w:val="0"/>
        </w:rPr>
        <w:t>istituzioni</w:t>
      </w:r>
      <w:proofErr w:type="spellEnd"/>
      <w:r>
        <w:rPr>
          <w:snapToGrid w:val="0"/>
        </w:rPr>
        <w:t xml:space="preserve"> e </w:t>
      </w:r>
      <w:proofErr w:type="spellStart"/>
      <w:r>
        <w:rPr>
          <w:snapToGrid w:val="0"/>
        </w:rPr>
        <w:t>gli</w:t>
      </w:r>
      <w:proofErr w:type="spellEnd"/>
      <w:r>
        <w:rPr>
          <w:snapToGrid w:val="0"/>
        </w:rPr>
        <w:t xml:space="preserve"> </w:t>
      </w:r>
      <w:proofErr w:type="spellStart"/>
      <w:r>
        <w:rPr>
          <w:snapToGrid w:val="0"/>
        </w:rPr>
        <w:t>enti</w:t>
      </w:r>
      <w:proofErr w:type="spellEnd"/>
      <w:r>
        <w:rPr>
          <w:snapToGrid w:val="0"/>
        </w:rPr>
        <w:t xml:space="preserve"> </w:t>
      </w:r>
      <w:proofErr w:type="spellStart"/>
      <w:r>
        <w:rPr>
          <w:snapToGrid w:val="0"/>
        </w:rPr>
        <w:t>pubblici</w:t>
      </w:r>
      <w:proofErr w:type="spellEnd"/>
      <w:r>
        <w:rPr>
          <w:snapToGrid w:val="0"/>
        </w:rPr>
        <w:t xml:space="preserve"> di </w:t>
      </w:r>
      <w:proofErr w:type="spellStart"/>
      <w:r>
        <w:rPr>
          <w:snapToGrid w:val="0"/>
        </w:rPr>
        <w:t>ricerca</w:t>
      </w:r>
      <w:proofErr w:type="spellEnd"/>
      <w:r>
        <w:rPr>
          <w:snapToGrid w:val="0"/>
        </w:rPr>
        <w:t xml:space="preserve"> </w:t>
      </w:r>
      <w:proofErr w:type="spellStart"/>
      <w:r>
        <w:rPr>
          <w:snapToGrid w:val="0"/>
        </w:rPr>
        <w:t>possono</w:t>
      </w:r>
      <w:proofErr w:type="spellEnd"/>
      <w:r>
        <w:rPr>
          <w:snapToGrid w:val="0"/>
        </w:rPr>
        <w:t xml:space="preserve"> </w:t>
      </w:r>
      <w:proofErr w:type="spellStart"/>
      <w:r>
        <w:rPr>
          <w:snapToGrid w:val="0"/>
        </w:rPr>
        <w:t>ancora</w:t>
      </w:r>
      <w:proofErr w:type="spellEnd"/>
      <w:r>
        <w:rPr>
          <w:snapToGrid w:val="0"/>
        </w:rPr>
        <w:t xml:space="preserve"> </w:t>
      </w:r>
      <w:proofErr w:type="spellStart"/>
      <w:r>
        <w:rPr>
          <w:snapToGrid w:val="0"/>
        </w:rPr>
        <w:t>indire</w:t>
      </w:r>
      <w:proofErr w:type="spellEnd"/>
      <w:r>
        <w:rPr>
          <w:snapToGrid w:val="0"/>
        </w:rPr>
        <w:t xml:space="preserve"> procedure per </w:t>
      </w:r>
      <w:proofErr w:type="spellStart"/>
      <w:r>
        <w:rPr>
          <w:snapToGrid w:val="0"/>
        </w:rPr>
        <w:t>il</w:t>
      </w:r>
      <w:proofErr w:type="spellEnd"/>
      <w:r>
        <w:rPr>
          <w:snapToGrid w:val="0"/>
        </w:rPr>
        <w:t xml:space="preserve"> </w:t>
      </w:r>
      <w:proofErr w:type="spellStart"/>
      <w:r>
        <w:rPr>
          <w:snapToGrid w:val="0"/>
        </w:rPr>
        <w:t>conferimento</w:t>
      </w:r>
      <w:proofErr w:type="spellEnd"/>
      <w:r>
        <w:rPr>
          <w:snapToGrid w:val="0"/>
        </w:rPr>
        <w:t xml:space="preserve"> di </w:t>
      </w:r>
      <w:proofErr w:type="spellStart"/>
      <w:r>
        <w:rPr>
          <w:snapToGrid w:val="0"/>
        </w:rPr>
        <w:t>assegni</w:t>
      </w:r>
      <w:proofErr w:type="spellEnd"/>
      <w:r>
        <w:rPr>
          <w:snapToGrid w:val="0"/>
        </w:rPr>
        <w:t xml:space="preserve"> di </w:t>
      </w:r>
      <w:proofErr w:type="spellStart"/>
      <w:r>
        <w:rPr>
          <w:snapToGrid w:val="0"/>
        </w:rPr>
        <w:t>ricerca</w:t>
      </w:r>
      <w:proofErr w:type="spellEnd"/>
      <w:r>
        <w:rPr>
          <w:snapToGrid w:val="0"/>
        </w:rPr>
        <w:t xml:space="preserve"> </w:t>
      </w:r>
      <w:proofErr w:type="spellStart"/>
      <w:r>
        <w:rPr>
          <w:snapToGrid w:val="0"/>
        </w:rPr>
        <w:t>ai</w:t>
      </w:r>
      <w:proofErr w:type="spellEnd"/>
      <w:r>
        <w:rPr>
          <w:snapToGrid w:val="0"/>
        </w:rPr>
        <w:t xml:space="preserve">  </w:t>
      </w:r>
      <w:proofErr w:type="spellStart"/>
      <w:r>
        <w:rPr>
          <w:snapToGrid w:val="0"/>
        </w:rPr>
        <w:t>sensi</w:t>
      </w:r>
      <w:proofErr w:type="spellEnd"/>
      <w:r>
        <w:rPr>
          <w:snapToGrid w:val="0"/>
        </w:rPr>
        <w:t xml:space="preserve"> </w:t>
      </w:r>
      <w:proofErr w:type="spellStart"/>
      <w:r>
        <w:rPr>
          <w:snapToGrid w:val="0"/>
        </w:rPr>
        <w:t>dell'</w:t>
      </w:r>
      <w:hyperlink r:id="rId7" w:tgtFrame="_blank" w:history="1">
        <w:r>
          <w:rPr>
            <w:rStyle w:val="Collegamentoipertestuale"/>
            <w:snapToGrid w:val="0"/>
          </w:rPr>
          <w:t>articolo</w:t>
        </w:r>
        <w:proofErr w:type="spellEnd"/>
        <w:r>
          <w:rPr>
            <w:rStyle w:val="Collegamentoipertestuale"/>
            <w:snapToGrid w:val="0"/>
          </w:rPr>
          <w:t xml:space="preserve"> 22 </w:t>
        </w:r>
        <w:proofErr w:type="spellStart"/>
        <w:r>
          <w:rPr>
            <w:rStyle w:val="Collegamentoipertestuale"/>
            <w:snapToGrid w:val="0"/>
          </w:rPr>
          <w:t>della</w:t>
        </w:r>
        <w:proofErr w:type="spellEnd"/>
        <w:r>
          <w:rPr>
            <w:rStyle w:val="Collegamentoipertestuale"/>
            <w:snapToGrid w:val="0"/>
          </w:rPr>
          <w:t xml:space="preserve"> </w:t>
        </w:r>
        <w:proofErr w:type="spellStart"/>
        <w:r>
          <w:rPr>
            <w:rStyle w:val="Collegamentoipertestuale"/>
            <w:snapToGrid w:val="0"/>
          </w:rPr>
          <w:t>legge</w:t>
        </w:r>
        <w:proofErr w:type="spellEnd"/>
        <w:r>
          <w:rPr>
            <w:rStyle w:val="Collegamentoipertestuale"/>
            <w:snapToGrid w:val="0"/>
          </w:rPr>
          <w:t xml:space="preserve"> 30 </w:t>
        </w:r>
        <w:proofErr w:type="spellStart"/>
        <w:r>
          <w:rPr>
            <w:rStyle w:val="Collegamentoipertestuale"/>
            <w:snapToGrid w:val="0"/>
          </w:rPr>
          <w:t>dicembre</w:t>
        </w:r>
        <w:proofErr w:type="spellEnd"/>
        <w:r>
          <w:rPr>
            <w:rStyle w:val="Collegamentoipertestuale"/>
            <w:snapToGrid w:val="0"/>
          </w:rPr>
          <w:t xml:space="preserve">  2010,  n.  240</w:t>
        </w:r>
      </w:hyperlink>
      <w:r>
        <w:rPr>
          <w:snapToGrid w:val="0"/>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snapToGrid w:val="0"/>
        </w:rPr>
        <w:t>nn</w:t>
      </w:r>
      <w:proofErr w:type="spellEnd"/>
      <w:r>
        <w:rPr>
          <w:snapToGrid w:val="0"/>
        </w:rPr>
        <w:t>. 62 del 23 marzo 2011, 186 del 22 settembre 2011 e n. 189 del 27 novembre 2013;</w:t>
      </w:r>
    </w:p>
    <w:p w:rsidR="0003329F" w:rsidRDefault="0003329F" w:rsidP="0003329F">
      <w:pPr>
        <w:pStyle w:val="NormaleWeb"/>
        <w:spacing w:before="60" w:after="0"/>
        <w:jc w:val="both"/>
      </w:pPr>
      <w:r>
        <w:rPr>
          <w:b/>
        </w:rPr>
        <w:t>VISTO</w:t>
      </w:r>
      <w:r>
        <w:t xml:space="preserve"> </w:t>
      </w:r>
      <w:proofErr w:type="spellStart"/>
      <w:r>
        <w:t>il</w:t>
      </w:r>
      <w:proofErr w:type="spellEnd"/>
      <w:r>
        <w:t xml:space="preserve"> </w:t>
      </w:r>
      <w:proofErr w:type="spellStart"/>
      <w:r>
        <w:t>Decreto</w:t>
      </w:r>
      <w:proofErr w:type="spellEnd"/>
      <w:r>
        <w:t xml:space="preserve"> </w:t>
      </w:r>
      <w:proofErr w:type="spellStart"/>
      <w:r>
        <w:t>Ministeriale</w:t>
      </w:r>
      <w:proofErr w:type="spellEnd"/>
      <w:r>
        <w:t xml:space="preserve"> n. 102 in data 9 </w:t>
      </w:r>
      <w:proofErr w:type="spellStart"/>
      <w:r>
        <w:t>marzo</w:t>
      </w:r>
      <w:proofErr w:type="spellEnd"/>
      <w:r>
        <w:t xml:space="preserve"> 2011, </w:t>
      </w:r>
      <w:proofErr w:type="spellStart"/>
      <w:r>
        <w:t>relativo</w:t>
      </w:r>
      <w:proofErr w:type="spellEnd"/>
      <w:r>
        <w:t xml:space="preserve"> </w:t>
      </w:r>
      <w:proofErr w:type="spellStart"/>
      <w:r>
        <w:t>alla</w:t>
      </w:r>
      <w:proofErr w:type="spellEnd"/>
      <w:r>
        <w:t xml:space="preserve"> </w:t>
      </w:r>
      <w:proofErr w:type="spellStart"/>
      <w:r>
        <w:t>definizione</w:t>
      </w:r>
      <w:proofErr w:type="spellEnd"/>
      <w:r>
        <w:t xml:space="preserve"> </w:t>
      </w:r>
      <w:proofErr w:type="spellStart"/>
      <w:r>
        <w:t>dell’importo</w:t>
      </w:r>
      <w:proofErr w:type="spellEnd"/>
      <w:r>
        <w:t xml:space="preserve"> </w:t>
      </w:r>
      <w:proofErr w:type="spellStart"/>
      <w:r>
        <w:t>minimo</w:t>
      </w:r>
      <w:proofErr w:type="spellEnd"/>
      <w:r>
        <w:t xml:space="preserve"> </w:t>
      </w:r>
      <w:proofErr w:type="spellStart"/>
      <w:r>
        <w:t>degli</w:t>
      </w:r>
      <w:proofErr w:type="spellEnd"/>
      <w:r>
        <w:t xml:space="preserve"> </w:t>
      </w:r>
      <w:proofErr w:type="spellStart"/>
      <w:r>
        <w:t>assegni</w:t>
      </w:r>
      <w:proofErr w:type="spellEnd"/>
      <w:r>
        <w:t xml:space="preserve"> di </w:t>
      </w:r>
      <w:proofErr w:type="spellStart"/>
      <w:r>
        <w:t>ricerca</w:t>
      </w:r>
      <w:proofErr w:type="spellEnd"/>
      <w:r>
        <w:t>;</w:t>
      </w:r>
    </w:p>
    <w:p w:rsidR="0003329F" w:rsidRDefault="0003329F" w:rsidP="0003329F">
      <w:pPr>
        <w:pStyle w:val="NormaleWeb"/>
        <w:spacing w:before="60" w:after="0"/>
        <w:jc w:val="both"/>
      </w:pPr>
      <w:r>
        <w:rPr>
          <w:b/>
        </w:rPr>
        <w:t>VISTA</w:t>
      </w:r>
      <w:r>
        <w:t xml:space="preserve"> la </w:t>
      </w:r>
      <w:proofErr w:type="spellStart"/>
      <w:r>
        <w:t>legge</w:t>
      </w:r>
      <w:proofErr w:type="spellEnd"/>
      <w:r>
        <w:t xml:space="preserve"> n. 183 dell’11 </w:t>
      </w:r>
      <w:proofErr w:type="spellStart"/>
      <w:r>
        <w:t>novembre</w:t>
      </w:r>
      <w:proofErr w:type="spellEnd"/>
      <w:r>
        <w:t xml:space="preserve"> 2011 </w:t>
      </w:r>
      <w:proofErr w:type="spellStart"/>
      <w:r>
        <w:t>ed</w:t>
      </w:r>
      <w:proofErr w:type="spellEnd"/>
      <w:r>
        <w:t xml:space="preserve"> in </w:t>
      </w:r>
      <w:proofErr w:type="spellStart"/>
      <w:r>
        <w:t>particolare</w:t>
      </w:r>
      <w:proofErr w:type="spellEnd"/>
      <w:r>
        <w:t xml:space="preserve"> </w:t>
      </w:r>
      <w:proofErr w:type="spellStart"/>
      <w:r>
        <w:t>l’art</w:t>
      </w:r>
      <w:proofErr w:type="spellEnd"/>
      <w:r>
        <w:t>. 15 (</w:t>
      </w:r>
      <w:proofErr w:type="spellStart"/>
      <w:r>
        <w:t>Legge</w:t>
      </w:r>
      <w:proofErr w:type="spellEnd"/>
      <w:r>
        <w:t xml:space="preserve"> di </w:t>
      </w:r>
      <w:proofErr w:type="spellStart"/>
      <w:r>
        <w:t>stabilità</w:t>
      </w:r>
      <w:proofErr w:type="spellEnd"/>
      <w:r>
        <w:t xml:space="preserve"> 2012);</w:t>
      </w:r>
    </w:p>
    <w:p w:rsidR="0003329F" w:rsidRDefault="0003329F" w:rsidP="0003329F">
      <w:pPr>
        <w:pStyle w:val="NormaleWeb"/>
        <w:spacing w:before="60" w:after="0"/>
        <w:jc w:val="both"/>
      </w:pPr>
      <w:r>
        <w:rPr>
          <w:b/>
        </w:rPr>
        <w:t>VISTA</w:t>
      </w:r>
      <w:r>
        <w:t xml:space="preserve"> la </w:t>
      </w:r>
      <w:proofErr w:type="spellStart"/>
      <w:r>
        <w:t>direttiva</w:t>
      </w:r>
      <w:proofErr w:type="spellEnd"/>
      <w:r>
        <w:t xml:space="preserve"> del </w:t>
      </w:r>
      <w:proofErr w:type="spellStart"/>
      <w:r>
        <w:t>Ministro</w:t>
      </w:r>
      <w:proofErr w:type="spellEnd"/>
      <w:r>
        <w:t xml:space="preserve"> </w:t>
      </w:r>
      <w:proofErr w:type="spellStart"/>
      <w:r>
        <w:t>della</w:t>
      </w:r>
      <w:proofErr w:type="spellEnd"/>
      <w:r>
        <w:t xml:space="preserve"> </w:t>
      </w:r>
      <w:proofErr w:type="spellStart"/>
      <w:r>
        <w:t>pubblica</w:t>
      </w:r>
      <w:proofErr w:type="spellEnd"/>
      <w:r>
        <w:t xml:space="preserve"> </w:t>
      </w:r>
      <w:proofErr w:type="spellStart"/>
      <w:r>
        <w:t>amministrazione</w:t>
      </w:r>
      <w:proofErr w:type="spellEnd"/>
      <w:r>
        <w:t xml:space="preserve"> e </w:t>
      </w:r>
      <w:proofErr w:type="spellStart"/>
      <w:r>
        <w:t>della</w:t>
      </w:r>
      <w:proofErr w:type="spellEnd"/>
      <w:r>
        <w:t xml:space="preserve"> </w:t>
      </w:r>
      <w:proofErr w:type="spellStart"/>
      <w:r>
        <w:t>semplificazione</w:t>
      </w:r>
      <w:proofErr w:type="spellEnd"/>
      <w:r>
        <w:t xml:space="preserve"> n. 14/2011 per </w:t>
      </w:r>
      <w:proofErr w:type="spellStart"/>
      <w:r>
        <w:t>l’applicazione</w:t>
      </w:r>
      <w:proofErr w:type="spellEnd"/>
      <w:r>
        <w:t xml:space="preserve"> </w:t>
      </w:r>
      <w:proofErr w:type="spellStart"/>
      <w:r>
        <w:t>delle</w:t>
      </w:r>
      <w:proofErr w:type="spellEnd"/>
      <w:r>
        <w:t xml:space="preserve"> </w:t>
      </w:r>
      <w:proofErr w:type="spellStart"/>
      <w:r>
        <w:t>nuove</w:t>
      </w:r>
      <w:proofErr w:type="spellEnd"/>
      <w:r>
        <w:t xml:space="preserve"> </w:t>
      </w:r>
      <w:proofErr w:type="spellStart"/>
      <w:r>
        <w:t>disposizioni</w:t>
      </w:r>
      <w:proofErr w:type="spellEnd"/>
      <w:r>
        <w:t xml:space="preserve"> in </w:t>
      </w:r>
      <w:proofErr w:type="spellStart"/>
      <w:r>
        <w:t>materia</w:t>
      </w:r>
      <w:proofErr w:type="spellEnd"/>
      <w:r>
        <w:t xml:space="preserve"> di </w:t>
      </w:r>
      <w:proofErr w:type="spellStart"/>
      <w:r>
        <w:t>certificati</w:t>
      </w:r>
      <w:proofErr w:type="spellEnd"/>
      <w:r>
        <w:t xml:space="preserve"> e </w:t>
      </w:r>
      <w:proofErr w:type="spellStart"/>
      <w:r>
        <w:t>dichiarazioni</w:t>
      </w:r>
      <w:proofErr w:type="spellEnd"/>
      <w:r>
        <w:t xml:space="preserve"> </w:t>
      </w:r>
      <w:proofErr w:type="spellStart"/>
      <w:r>
        <w:t>sostitutive</w:t>
      </w:r>
      <w:proofErr w:type="spellEnd"/>
      <w:r>
        <w:t xml:space="preserve"> di cui </w:t>
      </w:r>
      <w:proofErr w:type="spellStart"/>
      <w:r>
        <w:t>all’art</w:t>
      </w:r>
      <w:proofErr w:type="spellEnd"/>
      <w:r>
        <w:t xml:space="preserve">. 15, </w:t>
      </w:r>
      <w:proofErr w:type="spellStart"/>
      <w:r>
        <w:t>della</w:t>
      </w:r>
      <w:proofErr w:type="spellEnd"/>
      <w:r>
        <w:t xml:space="preserve"> </w:t>
      </w:r>
      <w:proofErr w:type="spellStart"/>
      <w:r>
        <w:t>legge</w:t>
      </w:r>
      <w:proofErr w:type="spellEnd"/>
      <w:r>
        <w:t xml:space="preserve"> 12 </w:t>
      </w:r>
      <w:proofErr w:type="spellStart"/>
      <w:r>
        <w:t>novembre</w:t>
      </w:r>
      <w:proofErr w:type="spellEnd"/>
      <w:r>
        <w:t xml:space="preserve"> 2011 n. 183;</w:t>
      </w:r>
    </w:p>
    <w:p w:rsidR="0003329F" w:rsidRDefault="0003329F" w:rsidP="0003329F">
      <w:pPr>
        <w:pStyle w:val="NormaleWeb"/>
        <w:spacing w:before="60" w:after="0"/>
        <w:jc w:val="both"/>
      </w:pPr>
      <w:r>
        <w:rPr>
          <w:b/>
        </w:rPr>
        <w:t xml:space="preserve">VISTA </w:t>
      </w:r>
      <w:r>
        <w:t xml:space="preserve">la </w:t>
      </w:r>
      <w:proofErr w:type="spellStart"/>
      <w:r>
        <w:t>Legge</w:t>
      </w:r>
      <w:proofErr w:type="spellEnd"/>
      <w:r>
        <w:t xml:space="preserve"> 4 </w:t>
      </w:r>
      <w:proofErr w:type="spellStart"/>
      <w:r>
        <w:t>aprile</w:t>
      </w:r>
      <w:proofErr w:type="spellEnd"/>
      <w:r>
        <w:t xml:space="preserve"> 2012, n. 35 </w:t>
      </w:r>
      <w:proofErr w:type="spellStart"/>
      <w:r>
        <w:t>ed</w:t>
      </w:r>
      <w:proofErr w:type="spellEnd"/>
      <w:r>
        <w:t xml:space="preserve"> in </w:t>
      </w:r>
      <w:proofErr w:type="spellStart"/>
      <w:r>
        <w:t>particolare</w:t>
      </w:r>
      <w:proofErr w:type="spellEnd"/>
      <w:r>
        <w:t xml:space="preserve"> </w:t>
      </w:r>
      <w:proofErr w:type="spellStart"/>
      <w:r>
        <w:t>l’art</w:t>
      </w:r>
      <w:proofErr w:type="spellEnd"/>
      <w:r>
        <w:t xml:space="preserve">. 8 </w:t>
      </w:r>
      <w:proofErr w:type="gramStart"/>
      <w:r>
        <w:t>comma</w:t>
      </w:r>
      <w:proofErr w:type="gramEnd"/>
      <w:r>
        <w:t xml:space="preserve">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03329F" w:rsidRPr="0060053C" w:rsidRDefault="0003329F" w:rsidP="0085074C">
      <w:pPr>
        <w:autoSpaceDE w:val="0"/>
        <w:autoSpaceDN w:val="0"/>
        <w:adjustRightInd w:val="0"/>
        <w:jc w:val="both"/>
      </w:pPr>
      <w:r>
        <w:rPr>
          <w:b/>
          <w:bCs/>
          <w:snapToGrid w:val="0"/>
        </w:rPr>
        <w:t>ACCERTATA</w:t>
      </w:r>
      <w:r>
        <w:rPr>
          <w:snapToGrid w:val="0"/>
        </w:rPr>
        <w:t xml:space="preserve"> la copertura degli oneri derivanti dal conferimento dell’assegno di ricerca con le disponibilità finanziarie provenienti dal programma di ricerca,</w:t>
      </w:r>
      <w:r w:rsidRPr="0060053C">
        <w:rPr>
          <w:snapToGrid w:val="0"/>
        </w:rPr>
        <w:t xml:space="preserve"> </w:t>
      </w:r>
      <w:r w:rsidRPr="0060053C">
        <w:rPr>
          <w:lang w:eastAsia="en-GB"/>
        </w:rPr>
        <w:t>“</w:t>
      </w:r>
      <w:proofErr w:type="spellStart"/>
      <w:r w:rsidRPr="0060053C">
        <w:rPr>
          <w:lang w:eastAsia="en-GB"/>
        </w:rPr>
        <w:t>Hybrid</w:t>
      </w:r>
      <w:proofErr w:type="spellEnd"/>
      <w:r>
        <w:rPr>
          <w:lang w:eastAsia="en-GB"/>
        </w:rPr>
        <w:t xml:space="preserve"> </w:t>
      </w:r>
      <w:r w:rsidRPr="0060053C">
        <w:rPr>
          <w:lang w:eastAsia="en-GB"/>
        </w:rPr>
        <w:t xml:space="preserve">Human </w:t>
      </w:r>
      <w:proofErr w:type="spellStart"/>
      <w:r w:rsidRPr="0060053C">
        <w:rPr>
          <w:lang w:eastAsia="en-GB"/>
        </w:rPr>
        <w:t>Artificial</w:t>
      </w:r>
      <w:proofErr w:type="spellEnd"/>
      <w:r w:rsidRPr="0060053C">
        <w:rPr>
          <w:lang w:eastAsia="en-GB"/>
        </w:rPr>
        <w:t xml:space="preserve"> </w:t>
      </w:r>
      <w:proofErr w:type="spellStart"/>
      <w:r w:rsidRPr="0060053C">
        <w:rPr>
          <w:lang w:eastAsia="en-GB"/>
        </w:rPr>
        <w:t>Collective</w:t>
      </w:r>
      <w:proofErr w:type="spellEnd"/>
      <w:r w:rsidRPr="0060053C">
        <w:rPr>
          <w:lang w:eastAsia="en-GB"/>
        </w:rPr>
        <w:t xml:space="preserve"> Intelligence in Open-</w:t>
      </w:r>
      <w:proofErr w:type="spellStart"/>
      <w:r w:rsidRPr="0060053C">
        <w:rPr>
          <w:lang w:eastAsia="en-GB"/>
        </w:rPr>
        <w:t>Ended</w:t>
      </w:r>
      <w:proofErr w:type="spellEnd"/>
      <w:r w:rsidRPr="0060053C">
        <w:rPr>
          <w:lang w:eastAsia="en-GB"/>
        </w:rPr>
        <w:t xml:space="preserve"> </w:t>
      </w:r>
      <w:proofErr w:type="spellStart"/>
      <w:r w:rsidRPr="0060053C">
        <w:rPr>
          <w:lang w:eastAsia="en-GB"/>
        </w:rPr>
        <w:t>Decision</w:t>
      </w:r>
      <w:proofErr w:type="spellEnd"/>
      <w:r w:rsidRPr="0060053C">
        <w:rPr>
          <w:lang w:eastAsia="en-GB"/>
        </w:rPr>
        <w:t xml:space="preserve"> </w:t>
      </w:r>
      <w:proofErr w:type="spellStart"/>
      <w:r w:rsidRPr="0060053C">
        <w:rPr>
          <w:lang w:eastAsia="en-GB"/>
        </w:rPr>
        <w:t>Making</w:t>
      </w:r>
      <w:proofErr w:type="spellEnd"/>
      <w:r w:rsidRPr="0060053C">
        <w:rPr>
          <w:lang w:eastAsia="en-GB"/>
        </w:rPr>
        <w:t>" nell’ambito del programma di ricerca</w:t>
      </w:r>
      <w:r>
        <w:rPr>
          <w:lang w:eastAsia="en-GB"/>
        </w:rPr>
        <w:t xml:space="preserve"> </w:t>
      </w:r>
      <w:r w:rsidRPr="0060053C">
        <w:rPr>
          <w:lang w:eastAsia="en-GB"/>
        </w:rPr>
        <w:t xml:space="preserve">HORIZON CL4-2021, a responsabilità scientifica del Dr Vito </w:t>
      </w:r>
      <w:proofErr w:type="spellStart"/>
      <w:r w:rsidRPr="0060053C">
        <w:rPr>
          <w:lang w:eastAsia="en-GB"/>
        </w:rPr>
        <w:t>Trianni</w:t>
      </w:r>
      <w:proofErr w:type="spellEnd"/>
      <w:r w:rsidRPr="0060053C">
        <w:rPr>
          <w:lang w:eastAsia="en-GB"/>
        </w:rPr>
        <w:t xml:space="preserve"> e registrato al Repertorio Contratti CNR con</w:t>
      </w:r>
      <w:r w:rsidR="0085074C">
        <w:rPr>
          <w:lang w:eastAsia="en-GB"/>
        </w:rPr>
        <w:t xml:space="preserve"> </w:t>
      </w:r>
      <w:r w:rsidRPr="0060053C">
        <w:t>il n. 15236/2022, codice CUP B53C22002200006</w:t>
      </w:r>
      <w:r>
        <w:t>;</w:t>
      </w:r>
    </w:p>
    <w:p w:rsidR="0003329F" w:rsidRDefault="0003329F" w:rsidP="0003329F">
      <w:pPr>
        <w:pStyle w:val="NormaleWeb"/>
        <w:spacing w:before="60"/>
        <w:jc w:val="center"/>
        <w:rPr>
          <w:b/>
          <w:szCs w:val="18"/>
        </w:rPr>
      </w:pPr>
    </w:p>
    <w:p w:rsidR="0003329F" w:rsidRPr="0060053C" w:rsidRDefault="0003329F" w:rsidP="0003329F">
      <w:pPr>
        <w:pStyle w:val="NormaleWeb"/>
        <w:spacing w:before="60"/>
        <w:jc w:val="center"/>
        <w:rPr>
          <w:b/>
          <w:szCs w:val="18"/>
        </w:rPr>
      </w:pPr>
      <w:r w:rsidRPr="0060053C">
        <w:rPr>
          <w:b/>
          <w:szCs w:val="18"/>
        </w:rPr>
        <w:t>D I S P O N E</w:t>
      </w:r>
    </w:p>
    <w:p w:rsidR="0003329F" w:rsidRPr="001A5E5D" w:rsidRDefault="0003329F" w:rsidP="0003329F">
      <w:pPr>
        <w:pStyle w:val="NormaleWeb"/>
        <w:spacing w:before="60"/>
        <w:jc w:val="center"/>
      </w:pPr>
      <w:r w:rsidRPr="001A5E5D">
        <w:rPr>
          <w:b/>
        </w:rPr>
        <w:t>Art. 1</w:t>
      </w:r>
    </w:p>
    <w:p w:rsidR="0003329F" w:rsidRPr="001A5E5D"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1A5E5D">
        <w:rPr>
          <w:rFonts w:ascii="Times New Roman" w:hAnsi="Times New Roman" w:cs="Times New Roman"/>
          <w:b/>
          <w:szCs w:val="24"/>
        </w:rPr>
        <w:t>Oggetto della selezione</w:t>
      </w:r>
    </w:p>
    <w:p w:rsidR="0003329F" w:rsidRPr="001A5E5D" w:rsidRDefault="0003329F" w:rsidP="000332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Verdana" w:cs="Times New Roman"/>
          <w:b/>
          <w:bCs/>
          <w:color w:val="000000"/>
        </w:rPr>
      </w:pPr>
      <w:r w:rsidRPr="001A5E5D">
        <w:rPr>
          <w:rFonts w:cs="Times New Roman"/>
        </w:rPr>
        <w:t>È indetta una selezione pubblica, per titoli e colloquio, per il conferimento di n. 1 (uno) - “</w:t>
      </w:r>
      <w:r w:rsidRPr="001A5E5D">
        <w:rPr>
          <w:rFonts w:cs="Times New Roman"/>
          <w:b/>
          <w:bCs/>
        </w:rPr>
        <w:t>Assegno di ricerca professionalizzante</w:t>
      </w:r>
      <w:r w:rsidRPr="001A5E5D">
        <w:rPr>
          <w:rFonts w:cs="Times New Roman"/>
        </w:rPr>
        <w:t>” per lo svolgimento di attività di ricerca inerenti l’Area Scientifica "</w:t>
      </w:r>
      <w:r w:rsidRPr="001A5E5D">
        <w:rPr>
          <w:rFonts w:cs="Times New Roman"/>
          <w:b/>
        </w:rPr>
        <w:t>Informatica</w:t>
      </w:r>
      <w:r w:rsidRPr="001A5E5D">
        <w:rPr>
          <w:rFonts w:cs="Times New Roman"/>
        </w:rPr>
        <w:t>" da svolgersi presso l’</w:t>
      </w:r>
      <w:r w:rsidRPr="001A5E5D">
        <w:rPr>
          <w:rFonts w:cs="Times New Roman"/>
          <w:i/>
          <w:iCs/>
        </w:rPr>
        <w:t xml:space="preserve">Istituto di Scienze e Tecnologie della Cognizione </w:t>
      </w:r>
      <w:r w:rsidRPr="001A5E5D">
        <w:rPr>
          <w:rFonts w:cs="Times New Roman"/>
        </w:rPr>
        <w:t xml:space="preserve">del CNR, che effettua ricerca nell'ambito del programma di ricerca </w:t>
      </w:r>
      <w:r w:rsidRPr="001A5E5D">
        <w:rPr>
          <w:rFonts w:cs="Times New Roman"/>
          <w:b/>
        </w:rPr>
        <w:t>“</w:t>
      </w:r>
      <w:proofErr w:type="spellStart"/>
      <w:r w:rsidRPr="001A5E5D">
        <w:rPr>
          <w:rFonts w:cs="Times New Roman"/>
          <w:b/>
          <w:bCs/>
        </w:rPr>
        <w:t>Hybrid</w:t>
      </w:r>
      <w:proofErr w:type="spellEnd"/>
      <w:r w:rsidRPr="001A5E5D">
        <w:rPr>
          <w:rFonts w:cs="Times New Roman"/>
          <w:b/>
          <w:bCs/>
        </w:rPr>
        <w:t xml:space="preserve"> Human </w:t>
      </w:r>
      <w:proofErr w:type="spellStart"/>
      <w:r w:rsidRPr="001A5E5D">
        <w:rPr>
          <w:rFonts w:cs="Times New Roman"/>
          <w:b/>
          <w:bCs/>
        </w:rPr>
        <w:t>Artificial</w:t>
      </w:r>
      <w:proofErr w:type="spellEnd"/>
      <w:r w:rsidRPr="001A5E5D">
        <w:rPr>
          <w:rFonts w:cs="Times New Roman"/>
          <w:b/>
          <w:bCs/>
        </w:rPr>
        <w:t xml:space="preserve"> </w:t>
      </w:r>
      <w:proofErr w:type="spellStart"/>
      <w:r w:rsidRPr="001A5E5D">
        <w:rPr>
          <w:rFonts w:cs="Times New Roman"/>
          <w:b/>
          <w:bCs/>
        </w:rPr>
        <w:t>Collective</w:t>
      </w:r>
      <w:proofErr w:type="spellEnd"/>
      <w:r w:rsidRPr="001A5E5D">
        <w:rPr>
          <w:rFonts w:cs="Times New Roman"/>
          <w:b/>
          <w:bCs/>
        </w:rPr>
        <w:t xml:space="preserve"> Intelligence in Open-</w:t>
      </w:r>
      <w:proofErr w:type="spellStart"/>
      <w:r w:rsidRPr="001A5E5D">
        <w:rPr>
          <w:rFonts w:cs="Times New Roman"/>
          <w:b/>
          <w:bCs/>
        </w:rPr>
        <w:t>Ended</w:t>
      </w:r>
      <w:proofErr w:type="spellEnd"/>
      <w:r w:rsidRPr="001A5E5D">
        <w:rPr>
          <w:rFonts w:cs="Times New Roman"/>
          <w:b/>
          <w:bCs/>
        </w:rPr>
        <w:t xml:space="preserve"> </w:t>
      </w:r>
      <w:proofErr w:type="spellStart"/>
      <w:r w:rsidRPr="001A5E5D">
        <w:rPr>
          <w:rFonts w:cs="Times New Roman"/>
          <w:b/>
          <w:bCs/>
        </w:rPr>
        <w:t>Domains</w:t>
      </w:r>
      <w:proofErr w:type="spellEnd"/>
      <w:r w:rsidRPr="001A5E5D">
        <w:rPr>
          <w:rFonts w:cs="Times New Roman"/>
          <w:b/>
        </w:rPr>
        <w:t>”</w:t>
      </w:r>
      <w:r w:rsidRPr="001A5E5D">
        <w:rPr>
          <w:rFonts w:cs="Times New Roman"/>
          <w:b/>
          <w:bCs/>
        </w:rPr>
        <w:t xml:space="preserve"> (HACID)</w:t>
      </w:r>
      <w:r w:rsidRPr="001A5E5D">
        <w:rPr>
          <w:rFonts w:cs="Times New Roman"/>
        </w:rPr>
        <w:t xml:space="preserve">,  per la seguente tematica: </w:t>
      </w:r>
      <w:r w:rsidRPr="001A5E5D">
        <w:rPr>
          <w:rFonts w:cs="Times New Roman"/>
          <w:b/>
          <w:bCs/>
        </w:rPr>
        <w:t xml:space="preserve">"Studio sperimentale </w:t>
      </w:r>
      <w:r w:rsidRPr="001A5E5D">
        <w:rPr>
          <w:rFonts w:eastAsia="Times New Roman" w:cs="Times New Roman"/>
          <w:b/>
          <w:bCs/>
          <w:color w:val="000000"/>
          <w:lang w:bidi="ar-SA"/>
        </w:rPr>
        <w:t>di metodi di aggregazione delle opinioni di esperti per l’intelligenza collettiva</w:t>
      </w:r>
      <w:r w:rsidRPr="001A5E5D">
        <w:rPr>
          <w:rFonts w:cs="Times New Roman"/>
          <w:b/>
          <w:bCs/>
        </w:rPr>
        <w:t xml:space="preserve"> ", </w:t>
      </w:r>
      <w:r w:rsidRPr="001A5E5D">
        <w:rPr>
          <w:rFonts w:cs="Times New Roman"/>
        </w:rPr>
        <w:t>sotto la responsabilità scientifica del</w:t>
      </w:r>
      <w:r w:rsidRPr="001A5E5D">
        <w:rPr>
          <w:rFonts w:cs="Times New Roman"/>
          <w:b/>
          <w:bCs/>
        </w:rPr>
        <w:t xml:space="preserve"> </w:t>
      </w:r>
      <w:r>
        <w:rPr>
          <w:rFonts w:cs="Times New Roman"/>
          <w:bCs/>
        </w:rPr>
        <w:t>dott.</w:t>
      </w:r>
      <w:r w:rsidRPr="001A5E5D">
        <w:rPr>
          <w:rFonts w:cs="Times New Roman"/>
          <w:bCs/>
        </w:rPr>
        <w:t xml:space="preserve"> Vito </w:t>
      </w:r>
      <w:proofErr w:type="spellStart"/>
      <w:r w:rsidRPr="001A5E5D">
        <w:rPr>
          <w:rFonts w:cs="Times New Roman"/>
          <w:bCs/>
        </w:rPr>
        <w:t>Trianni</w:t>
      </w:r>
      <w:proofErr w:type="spellEnd"/>
      <w:r w:rsidRPr="001A5E5D">
        <w:rPr>
          <w:rFonts w:cs="Times New Roman"/>
          <w:b/>
          <w:bCs/>
        </w:rPr>
        <w:t>.</w:t>
      </w:r>
    </w:p>
    <w:p w:rsidR="0003329F" w:rsidRPr="001A5E5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auto"/>
          <w:szCs w:val="24"/>
        </w:rPr>
      </w:pPr>
    </w:p>
    <w:p w:rsidR="0003329F" w:rsidRPr="001A5E5D" w:rsidRDefault="0003329F" w:rsidP="0003329F">
      <w:pPr>
        <w:jc w:val="both"/>
      </w:pPr>
      <w:r w:rsidRPr="001A5E5D">
        <w:rPr>
          <w:b/>
        </w:rPr>
        <w:t>Programma di ricerca:</w:t>
      </w:r>
      <w:r w:rsidRPr="001A5E5D">
        <w:t xml:space="preserve"> </w:t>
      </w:r>
    </w:p>
    <w:p w:rsidR="0003329F" w:rsidRPr="001A5E5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Cs/>
          <w:iCs/>
          <w:szCs w:val="24"/>
        </w:rPr>
      </w:pPr>
      <w:r w:rsidRPr="001A5E5D">
        <w:rPr>
          <w:bCs/>
          <w:iCs/>
          <w:szCs w:val="24"/>
        </w:rPr>
        <w:t>Il programma di attività consiste nello sviluppo di metodi per l’</w:t>
      </w:r>
      <w:proofErr w:type="spellStart"/>
      <w:r w:rsidRPr="001A5E5D">
        <w:rPr>
          <w:bCs/>
          <w:iCs/>
          <w:szCs w:val="24"/>
        </w:rPr>
        <w:t>elicitazione</w:t>
      </w:r>
      <w:proofErr w:type="spellEnd"/>
      <w:r w:rsidRPr="001A5E5D">
        <w:rPr>
          <w:bCs/>
          <w:iCs/>
          <w:szCs w:val="24"/>
        </w:rPr>
        <w:t xml:space="preserve"> della conoscenza e l’aggregazione delle opinioni di utenti esperti a fronte di problemi complessi in due domini </w:t>
      </w:r>
      <w:r w:rsidRPr="001A5E5D">
        <w:rPr>
          <w:bCs/>
          <w:iCs/>
          <w:szCs w:val="24"/>
        </w:rPr>
        <w:lastRenderedPageBreak/>
        <w:t xml:space="preserve">applicativi: la diagnosi medica e il supporto alle decisioni per politiche di resilienza al cambiamento climatico. La soluzione collettiva al problema di studio dovrà essere ottenuta tramite opportuni algoritmi di aggregazione delle opinioni, grazie anche al supporto della conoscenza di dominio formalizzata in un </w:t>
      </w:r>
      <w:proofErr w:type="spellStart"/>
      <w:r w:rsidRPr="001A5E5D">
        <w:rPr>
          <w:bCs/>
          <w:iCs/>
          <w:szCs w:val="24"/>
        </w:rPr>
        <w:t>semantic</w:t>
      </w:r>
      <w:proofErr w:type="spellEnd"/>
      <w:r w:rsidRPr="001A5E5D">
        <w:rPr>
          <w:bCs/>
          <w:iCs/>
          <w:szCs w:val="24"/>
        </w:rPr>
        <w:t xml:space="preserve"> </w:t>
      </w:r>
      <w:proofErr w:type="spellStart"/>
      <w:r w:rsidRPr="001A5E5D">
        <w:rPr>
          <w:bCs/>
          <w:iCs/>
          <w:szCs w:val="24"/>
        </w:rPr>
        <w:t>knowledge</w:t>
      </w:r>
      <w:proofErr w:type="spellEnd"/>
      <w:r w:rsidRPr="001A5E5D">
        <w:rPr>
          <w:bCs/>
          <w:iCs/>
          <w:szCs w:val="24"/>
        </w:rPr>
        <w:t xml:space="preserve"> </w:t>
      </w:r>
      <w:proofErr w:type="spellStart"/>
      <w:r w:rsidRPr="001A5E5D">
        <w:rPr>
          <w:bCs/>
          <w:iCs/>
          <w:szCs w:val="24"/>
        </w:rPr>
        <w:t>graph</w:t>
      </w:r>
      <w:proofErr w:type="spellEnd"/>
      <w:r w:rsidRPr="001A5E5D">
        <w:rPr>
          <w:bCs/>
          <w:iCs/>
          <w:szCs w:val="24"/>
        </w:rPr>
        <w:t>. In particolare, si dovranno progettare studi sperimentali con diversi trattamenti per verificare in quali condizioni si ottiene una intelligenza collettiva.</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b/>
          <w:bCs/>
        </w:rPr>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5D4674">
        <w:rPr>
          <w:b/>
        </w:rPr>
        <w:t>19367</w:t>
      </w:r>
      <w:r w:rsidRPr="005D4674">
        <w:rPr>
          <w:b/>
          <w:bCs/>
          <w:szCs w:val="24"/>
        </w:rPr>
        <w:t>,00</w:t>
      </w:r>
      <w:r w:rsidRPr="006B4A2B">
        <w:rPr>
          <w:b/>
          <w:bCs/>
          <w:szCs w:val="24"/>
        </w:rPr>
        <w:t xml:space="preserve"> (</w:t>
      </w:r>
      <w:proofErr w:type="spellStart"/>
      <w:r>
        <w:rPr>
          <w:b/>
          <w:bCs/>
          <w:szCs w:val="24"/>
        </w:rPr>
        <w:t>diciannovemilatrecentosessantasette</w:t>
      </w:r>
      <w:proofErr w:type="spellEnd"/>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lastRenderedPageBreak/>
        <w:t>Possono partecipare alla selezione i soggetti che, a prescindere dalla cittadinanza e dall’età, siano in possesso dei seguenti requisiti alla data di scadenza del termine per la presentazione delle domande di ammissione:</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t xml:space="preserve">Diploma di </w:t>
      </w:r>
      <w:r w:rsidRPr="005D4674">
        <w:rPr>
          <w:rFonts w:cs="Times New Roman"/>
          <w:b/>
        </w:rPr>
        <w:t>Laurea generica</w:t>
      </w:r>
      <w:r w:rsidRPr="00F37FDD">
        <w:rPr>
          <w:rFonts w:cs="Times New Roman"/>
        </w:rPr>
        <w:t xml:space="preserve"> conseguita secondo la normativa in vigore anteriormente al D.M. 509/99, oppure Laurea Specialistica/Magistrale equivalente (D.M. 5 maggio 2004), di curriculum professionale idoneo allo svolgimento di attività di ricerca;</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t>Tutti i titoli conseguiti all’estero (diploma di laurea</w:t>
      </w:r>
      <w:r>
        <w:rPr>
          <w:rFonts w:cs="Times New Roman"/>
        </w:rPr>
        <w:t xml:space="preserve"> </w:t>
      </w:r>
      <w:r w:rsidRPr="00F37FDD">
        <w:rPr>
          <w:rFonts w:cs="Times New Roman"/>
        </w:rPr>
        <w:t xml:space="preserve">ed eventuali altri titoli) dovranno essere, di norma, preventivamente riconosciuti in Italia secondo la legislazione vigente in materia (informazioni sul sito del Ministero dell’Università e della Ricerca Scientifica: </w:t>
      </w:r>
      <w:hyperlink r:id="rId8" w:history="1">
        <w:r w:rsidRPr="00F37FDD">
          <w:rPr>
            <w:rStyle w:val="Collegamentoipertestuale"/>
          </w:rPr>
          <w:t>www.miur.it</w:t>
        </w:r>
      </w:hyperlink>
      <w:r w:rsidRPr="00F37FDD">
        <w:rPr>
          <w:rFonts w:cs="Times New Roman"/>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03329F" w:rsidRPr="008C7703" w:rsidRDefault="0003329F" w:rsidP="0003329F">
      <w:pPr>
        <w:numPr>
          <w:ilvl w:val="0"/>
          <w:numId w:val="6"/>
        </w:numPr>
        <w:suppressAutoHyphens/>
        <w:jc w:val="both"/>
        <w:rPr>
          <w:rFonts w:eastAsia="ヒラギノ角ゴ Pro W3"/>
          <w:bCs/>
          <w:color w:val="000000"/>
        </w:rPr>
      </w:pPr>
      <w:r w:rsidRPr="008C7703">
        <w:rPr>
          <w:rFonts w:eastAsia="ヒラギノ角ゴ Pro W3"/>
          <w:bCs/>
          <w:color w:val="000000"/>
        </w:rPr>
        <w:t xml:space="preserve">Esperienza in network science e/o nell’uso di ontologie e </w:t>
      </w:r>
      <w:proofErr w:type="spellStart"/>
      <w:r w:rsidRPr="008C7703">
        <w:rPr>
          <w:rFonts w:eastAsia="ヒラギノ角ゴ Pro W3"/>
          <w:bCs/>
          <w:color w:val="000000"/>
        </w:rPr>
        <w:t>semantic</w:t>
      </w:r>
      <w:proofErr w:type="spellEnd"/>
      <w:r w:rsidRPr="008C7703">
        <w:rPr>
          <w:rFonts w:eastAsia="ヒラギノ角ゴ Pro W3"/>
          <w:bCs/>
          <w:color w:val="000000"/>
        </w:rPr>
        <w:t xml:space="preserve"> web</w:t>
      </w:r>
    </w:p>
    <w:p w:rsidR="0003329F" w:rsidRPr="008C7703" w:rsidRDefault="0003329F" w:rsidP="0003329F">
      <w:pPr>
        <w:pStyle w:val="Paragrafoelenco"/>
        <w:numPr>
          <w:ilvl w:val="0"/>
          <w:numId w:val="6"/>
        </w:numPr>
        <w:rPr>
          <w:rFonts w:eastAsia="ヒラギノ角ゴ Pro W3" w:cs="Times New Roman"/>
          <w:bCs/>
          <w:color w:val="000000"/>
          <w:szCs w:val="24"/>
        </w:rPr>
      </w:pPr>
      <w:r w:rsidRPr="008C7703">
        <w:rPr>
          <w:rFonts w:eastAsia="ヒラギノ角ゴ Pro W3" w:cs="Times New Roman"/>
          <w:bCs/>
          <w:color w:val="000000"/>
          <w:szCs w:val="24"/>
        </w:rPr>
        <w:t>Esperienza nella progettazione, conduzione e analisi di studi sperimentali comportamentali;</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cs="Times New Roman"/>
          <w:color w:val="222222"/>
          <w:szCs w:val="24"/>
        </w:rPr>
        <w:t xml:space="preserve">Esperienza nell’uso dei linguaggi di programmazione richiesti: </w:t>
      </w:r>
      <w:proofErr w:type="spellStart"/>
      <w:r w:rsidRPr="008C7703">
        <w:rPr>
          <w:rFonts w:cs="Times New Roman"/>
          <w:color w:val="222222"/>
          <w:szCs w:val="24"/>
        </w:rPr>
        <w:t>Python</w:t>
      </w:r>
      <w:proofErr w:type="spellEnd"/>
      <w:r w:rsidRPr="008C7703">
        <w:rPr>
          <w:rFonts w:cs="Times New Roman"/>
          <w:color w:val="222222"/>
          <w:szCs w:val="24"/>
        </w:rPr>
        <w:t xml:space="preserve"> e/o Java;</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eastAsia="ヒラギノ角ゴ Pro W3;MS Mincho" w:cs="Times New Roman"/>
          <w:color w:val="000000"/>
          <w:szCs w:val="24"/>
        </w:rPr>
        <w:t>Buona conoscenza della lingua inglese sia scritta che orale;</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eastAsia="Verdana" w:cs="Times New Roman"/>
          <w:color w:val="000000"/>
          <w:szCs w:val="24"/>
        </w:rPr>
        <w:t>Conoscenza della lingua italiana (solo per i candidati stranieri).</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03329F" w:rsidRDefault="0003329F" w:rsidP="0003329F">
      <w:pPr>
        <w:jc w:val="both"/>
        <w:rPr>
          <w:b/>
        </w:rPr>
      </w:pPr>
      <w:r w:rsidRPr="008C7703">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8C7703">
        <w:rPr>
          <w:u w:val="single"/>
        </w:rPr>
        <w:t>PERSONALE</w:t>
      </w:r>
      <w:r w:rsidRPr="008C7703">
        <w:t xml:space="preserve">, cioè intestata al/alla candidato/a, all’indirizzo: </w:t>
      </w:r>
      <w:hyperlink r:id="rId9" w:history="1">
        <w:r w:rsidRPr="008C7703">
          <w:rPr>
            <w:rStyle w:val="Hyperlink1"/>
          </w:rPr>
          <w:t>protocollo.istc@pec.cnr.it</w:t>
        </w:r>
      </w:hyperlink>
      <w:r w:rsidRPr="008C7703">
        <w:t xml:space="preserve"> entro il termine perentorio del</w:t>
      </w:r>
      <w:r w:rsidRPr="008C7703">
        <w:rPr>
          <w:b/>
        </w:rPr>
        <w:t xml:space="preserve"> </w:t>
      </w:r>
      <w:r>
        <w:rPr>
          <w:b/>
        </w:rPr>
        <w:t>27 NOVEMBRE</w:t>
      </w:r>
      <w:r w:rsidRPr="008C7703">
        <w:rPr>
          <w:b/>
        </w:rPr>
        <w:t xml:space="preserve"> 2023. </w:t>
      </w:r>
    </w:p>
    <w:p w:rsidR="0003329F" w:rsidRPr="008C7703" w:rsidRDefault="0003329F" w:rsidP="0003329F">
      <w:pPr>
        <w:jc w:val="both"/>
        <w:rPr>
          <w:b/>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8C7703">
        <w:rPr>
          <w:szCs w:val="24"/>
        </w:rPr>
        <w:t xml:space="preserve">Le Email devono riportare come oggetto: Avviso di selezione n. </w:t>
      </w:r>
      <w:r w:rsidRPr="008C7703">
        <w:rPr>
          <w:b/>
          <w:szCs w:val="24"/>
        </w:rPr>
        <w:t>ISTC-AdR-37</w:t>
      </w:r>
      <w:r>
        <w:rPr>
          <w:b/>
          <w:szCs w:val="24"/>
        </w:rPr>
        <w:t>4</w:t>
      </w:r>
      <w:r w:rsidRPr="008C7703">
        <w:rPr>
          <w:b/>
          <w:szCs w:val="24"/>
        </w:rPr>
        <w:t>-2023-</w:t>
      </w:r>
      <w:r>
        <w:rPr>
          <w:b/>
          <w:szCs w:val="24"/>
        </w:rPr>
        <w:t>RM</w:t>
      </w:r>
      <w:r w:rsidRPr="008C7703">
        <w:rPr>
          <w:szCs w:val="24"/>
        </w:rPr>
        <w:t xml:space="preserve"> </w:t>
      </w:r>
      <w:r w:rsidRPr="008C7703">
        <w:rPr>
          <w:b/>
          <w:iCs/>
          <w:szCs w:val="24"/>
        </w:rPr>
        <w:t>(</w:t>
      </w:r>
      <w:r w:rsidRPr="008C7703">
        <w:rPr>
          <w:b/>
          <w:i/>
          <w:szCs w:val="24"/>
          <w:u w:val="single"/>
        </w:rPr>
        <w:t>EVITARE DI INDICARE CARATTERI SPECIALI</w:t>
      </w:r>
      <w:r w:rsidRPr="008C7703">
        <w:rPr>
          <w:b/>
          <w:iCs/>
          <w:szCs w:val="24"/>
        </w:rPr>
        <w:t>)</w:t>
      </w:r>
      <w:r w:rsidRPr="008C7703">
        <w:rPr>
          <w:iCs/>
          <w:szCs w:val="24"/>
        </w:rPr>
        <w:t>.</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8C7703">
        <w:rPr>
          <w:snapToGrid w:val="0"/>
          <w:szCs w:val="24"/>
        </w:rPr>
        <w:t>Qualora il termine di presentazione delle domande venga a cadere in un giorno festivo, detto termine si intende protratto al primo giorno non festivo immediatamente seguente.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rPr>
          <w:szCs w:val="24"/>
        </w:rPr>
        <w:t>Le domande inoltrate dopo il termine fissato e quelle che risultassero incomplete non verranno prese in considerazione.</w:t>
      </w:r>
    </w:p>
    <w:p w:rsidR="0003329F" w:rsidRPr="00F37FDD" w:rsidRDefault="0003329F" w:rsidP="0003329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03329F">
      <w:pPr>
        <w:autoSpaceDE w:val="0"/>
        <w:jc w:val="both"/>
      </w:pPr>
      <w:r w:rsidRPr="00F37FDD">
        <w:t xml:space="preserve">Per i cittadini stranieri l’invio della domanda e delle dichiarazioni di cui al successivo comma 5, potrà essere effettuato con posta elettronica ordinaria (all’indirizzo: </w:t>
      </w:r>
      <w:hyperlink r:id="rId10"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t>I lavori non reperibili attraverso rete (es, rapporti tecnici, monografie, capitoli di libro, brevetti) oppure, quelli reperibili attraverso la rete ma con accesso a pagamento, dovranno essere trasmessi dal/</w:t>
      </w:r>
      <w:proofErr w:type="gramStart"/>
      <w:r w:rsidRPr="00F37FDD">
        <w:t>dalla candidato</w:t>
      </w:r>
      <w:proofErr w:type="gramEnd"/>
      <w:r w:rsidRPr="00F37FDD">
        <w:t>/a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w:t>
      </w:r>
      <w:r w:rsidRPr="00F37FDD">
        <w:lastRenderedPageBreak/>
        <w:t xml:space="preserve">(Allegato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rFonts w:hint="eastAsia"/>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F238B2">
        <w:rPr>
          <w:b/>
          <w:bCs/>
          <w:szCs w:val="24"/>
        </w:rPr>
        <w:t xml:space="preserve">un punteggio minimo non inferiore a 40/70. </w:t>
      </w:r>
      <w:r w:rsidRPr="00F238B2">
        <w:rPr>
          <w:szCs w:val="24"/>
        </w:rPr>
        <w:t xml:space="preserve">Il colloquio si intenderà superato se il candidato avrà riportato un </w:t>
      </w:r>
      <w:r w:rsidRPr="00F238B2">
        <w:rPr>
          <w:b/>
          <w:bCs/>
          <w:szCs w:val="24"/>
        </w:rPr>
        <w:t>punteggio minimo non inferiore a 25/30)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w:t>
      </w:r>
      <w:r w:rsidRPr="00315100">
        <w:lastRenderedPageBreak/>
        <w:t xml:space="preserve">di cui agli artt. 3 e 4 e che non hanno ricevuto comunicazione, mediante PEC o posta elettronica ordinaria se stranieri, sono tenuti a presentarsi il </w:t>
      </w:r>
      <w:r w:rsidRPr="00E16FA0">
        <w:t xml:space="preserve">giorno </w:t>
      </w:r>
      <w:r w:rsidR="00C23886" w:rsidRPr="00C23886">
        <w:rPr>
          <w:b/>
        </w:rPr>
        <w:t>1°</w:t>
      </w:r>
      <w:r w:rsidRPr="00C23886">
        <w:rPr>
          <w:b/>
        </w:rPr>
        <w:t xml:space="preserve"> dicembre 2023 alle ore 1</w:t>
      </w:r>
      <w:r w:rsidR="00C23886" w:rsidRPr="00C23886">
        <w:rPr>
          <w:b/>
        </w:rPr>
        <w:t>0</w:t>
      </w:r>
      <w:r w:rsidRPr="00C23886">
        <w:rPr>
          <w:b/>
        </w:rPr>
        <w:t>,</w:t>
      </w:r>
      <w:r w:rsidR="00C23886">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1"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ind w:right="72"/>
        <w:jc w:val="both"/>
        <w:rPr>
          <w:snapToGrid w:val="0"/>
        </w:rPr>
      </w:pPr>
    </w:p>
    <w:p w:rsidR="0003329F" w:rsidRPr="00C4695C" w:rsidRDefault="0003329F" w:rsidP="0003329F">
      <w:pPr>
        <w:autoSpaceDE w:val="0"/>
        <w:autoSpaceDN w:val="0"/>
        <w:jc w:val="both"/>
        <w:rPr>
          <w:snapToGrid w:val="0"/>
        </w:rPr>
      </w:pPr>
      <w:r w:rsidRPr="00C4695C">
        <w:rPr>
          <w:snapToGrid w:val="0"/>
        </w:rPr>
        <w:t xml:space="preserve">Ai fini del conferimento, l'assegno di ricerca non è cumulabile </w:t>
      </w:r>
      <w:r w:rsidRPr="00C469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03329F">
      <w:pPr>
        <w:numPr>
          <w:ilvl w:val="0"/>
          <w:numId w:val="8"/>
        </w:numPr>
        <w:tabs>
          <w:tab w:val="clear" w:pos="1080"/>
          <w:tab w:val="num" w:pos="567"/>
        </w:tabs>
        <w:ind w:left="567" w:hanging="425"/>
        <w:jc w:val="both"/>
      </w:pPr>
      <w:r w:rsidRPr="00C469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C4695C" w:rsidRDefault="0003329F" w:rsidP="0003329F">
      <w:pPr>
        <w:jc w:val="both"/>
        <w:rPr>
          <w:b/>
          <w:bCs/>
        </w:rPr>
      </w:pPr>
    </w:p>
    <w:p w:rsidR="0003329F" w:rsidRPr="000D70D7" w:rsidRDefault="0003329F" w:rsidP="0003329F">
      <w:pPr>
        <w:pStyle w:val="Paragrafoelenco"/>
        <w:ind w:left="0"/>
        <w:rPr>
          <w:lang w:eastAsia="en-US"/>
        </w:rPr>
      </w:pPr>
      <w:r w:rsidRPr="000D70D7">
        <w:rPr>
          <w:lang w:eastAsia="en-US"/>
        </w:rPr>
        <w:lastRenderedPageBreak/>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szCs w:val="24"/>
        </w:rPr>
      </w:pPr>
      <w:r w:rsidRPr="00F238B2">
        <w:rPr>
          <w:rFonts w:ascii="Times New Roman" w:hAnsi="Times New Roman" w:cs="Times New Roman"/>
          <w:b/>
          <w:szCs w:val="24"/>
        </w:rPr>
        <w:t>Art. 9</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03329F" w:rsidRPr="00315100" w:rsidRDefault="0003329F" w:rsidP="0003329F">
      <w:pPr>
        <w:pStyle w:val="Grigliachiara-Colore31"/>
        <w:widowControl w:val="0"/>
        <w:ind w:left="0" w:firstLine="0"/>
        <w:rPr>
          <w:sz w:val="24"/>
          <w:lang w:val="it-IT"/>
        </w:rPr>
      </w:pPr>
      <w:r w:rsidRPr="00315100">
        <w:rPr>
          <w:sz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315100">
        <w:rPr>
          <w:sz w:val="24"/>
          <w:lang w:val="it-IT"/>
        </w:rPr>
        <w:t>D.Lgs</w:t>
      </w:r>
      <w:proofErr w:type="spellEnd"/>
      <w:proofErr w:type="gramEnd"/>
      <w:r w:rsidRPr="00315100">
        <w:rPr>
          <w:sz w:val="24"/>
          <w:lang w:val="it-IT"/>
        </w:rPr>
        <w:t xml:space="preserve">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sidRPr="00315100">
        <w:rPr>
          <w:rFonts w:cs="Times New Roman"/>
          <w:b/>
          <w:bCs/>
        </w:rPr>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2" w:history="1">
        <w:r w:rsidRPr="00315100">
          <w:rPr>
            <w:rStyle w:val="Hyperlink1"/>
            <w:szCs w:val="24"/>
          </w:rPr>
          <w:t>www.istc.cnr.it</w:t>
        </w:r>
      </w:hyperlink>
      <w:r w:rsidRPr="00315100">
        <w:t xml:space="preserve">, nonché mediante pubblicazione sul sito Internet del CNR </w:t>
      </w:r>
      <w:hyperlink r:id="rId13"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p>
    <w:p w:rsidR="0003329F" w:rsidRPr="00315100" w:rsidRDefault="0003329F" w:rsidP="0003329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hint="eastAsia"/>
        </w:rPr>
      </w:pPr>
      <w:r w:rsidRPr="00315100">
        <w:rPr>
          <w:rFonts w:eastAsia="Verdana" w:cs="Times New Roman"/>
        </w:rPr>
        <w:tab/>
      </w:r>
      <w:r w:rsidRPr="00315100">
        <w:rPr>
          <w:rFonts w:eastAsia="Verdana" w:cs="Times New Roman"/>
        </w:rPr>
        <w:tab/>
        <w:t xml:space="preserve">        Prof. Aldo Gangemi </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Pr>
          <w:rFonts w:cs="Times New Roman"/>
          <w:sz w:val="20"/>
          <w:szCs w:val="20"/>
        </w:rPr>
        <w:t>elezione n° ISTC-AdR-374-2023-RM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w:t>
      </w:r>
      <w:proofErr w:type="spellStart"/>
      <w:r w:rsidRPr="000010E8">
        <w:rPr>
          <w:rFonts w:cs="Times New Roman"/>
          <w:sz w:val="20"/>
          <w:szCs w:val="20"/>
        </w:rPr>
        <w:t>Prov</w:t>
      </w:r>
      <w:proofErr w:type="spellEnd"/>
      <w:r w:rsidRPr="000010E8">
        <w:rPr>
          <w:rFonts w:cs="Times New Roman"/>
          <w:sz w:val="20"/>
          <w:szCs w:val="20"/>
        </w:rPr>
        <w:t>. .............. il ................…......</w:t>
      </w:r>
      <w:r w:rsidRPr="000010E8">
        <w:rPr>
          <w:rFonts w:cs="Times New Roman"/>
          <w:sz w:val="20"/>
          <w:szCs w:val="20"/>
        </w:rPr>
        <w:br/>
        <w:t>Attualmente residente a ................…………....…...................................………..</w:t>
      </w:r>
      <w:r w:rsidRPr="000010E8">
        <w:rPr>
          <w:rFonts w:cs="Times New Roman"/>
          <w:sz w:val="20"/>
          <w:szCs w:val="20"/>
        </w:rPr>
        <w:tab/>
      </w:r>
      <w:proofErr w:type="spellStart"/>
      <w:r w:rsidRPr="000010E8">
        <w:rPr>
          <w:rFonts w:cs="Times New Roman"/>
          <w:sz w:val="20"/>
          <w:szCs w:val="20"/>
        </w:rPr>
        <w:t>Prov</w:t>
      </w:r>
      <w:proofErr w:type="spellEnd"/>
      <w:r w:rsidRPr="000010E8">
        <w:rPr>
          <w:rFonts w:cs="Times New Roman"/>
          <w:sz w:val="20"/>
          <w:szCs w:val="20"/>
        </w:rPr>
        <w:t>.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w:t>
      </w:r>
      <w:proofErr w:type="gramStart"/>
      <w:r w:rsidRPr="0077378D">
        <w:rPr>
          <w:sz w:val="20"/>
        </w:rPr>
        <w:t xml:space="preserve">ricerca  </w:t>
      </w:r>
      <w:r w:rsidRPr="00F238B2">
        <w:rPr>
          <w:b/>
          <w:sz w:val="20"/>
        </w:rPr>
        <w:t>“</w:t>
      </w:r>
      <w:proofErr w:type="spellStart"/>
      <w:proofErr w:type="gramEnd"/>
      <w:r w:rsidRPr="00F238B2">
        <w:rPr>
          <w:b/>
          <w:bCs/>
          <w:sz w:val="20"/>
        </w:rPr>
        <w:t>Hybrid</w:t>
      </w:r>
      <w:proofErr w:type="spellEnd"/>
      <w:r w:rsidRPr="00F238B2">
        <w:rPr>
          <w:b/>
          <w:bCs/>
          <w:sz w:val="20"/>
        </w:rPr>
        <w:t xml:space="preserve"> Human </w:t>
      </w:r>
      <w:proofErr w:type="spellStart"/>
      <w:r w:rsidRPr="00F238B2">
        <w:rPr>
          <w:b/>
          <w:bCs/>
          <w:sz w:val="20"/>
        </w:rPr>
        <w:t>Artificial</w:t>
      </w:r>
      <w:proofErr w:type="spellEnd"/>
      <w:r w:rsidRPr="00F238B2">
        <w:rPr>
          <w:b/>
          <w:bCs/>
          <w:sz w:val="20"/>
        </w:rPr>
        <w:t xml:space="preserve"> </w:t>
      </w:r>
      <w:proofErr w:type="spellStart"/>
      <w:r w:rsidRPr="00F238B2">
        <w:rPr>
          <w:b/>
          <w:bCs/>
          <w:sz w:val="20"/>
        </w:rPr>
        <w:t>Collective</w:t>
      </w:r>
      <w:proofErr w:type="spellEnd"/>
      <w:r w:rsidRPr="00F238B2">
        <w:rPr>
          <w:b/>
          <w:bCs/>
          <w:sz w:val="20"/>
        </w:rPr>
        <w:t xml:space="preserve"> Intelligence in Open-</w:t>
      </w:r>
      <w:proofErr w:type="spellStart"/>
      <w:r w:rsidRPr="00F238B2">
        <w:rPr>
          <w:b/>
          <w:bCs/>
          <w:sz w:val="20"/>
        </w:rPr>
        <w:t>Ended</w:t>
      </w:r>
      <w:proofErr w:type="spellEnd"/>
      <w:r w:rsidRPr="00F238B2">
        <w:rPr>
          <w:b/>
          <w:bCs/>
          <w:sz w:val="20"/>
        </w:rPr>
        <w:t xml:space="preserve"> </w:t>
      </w:r>
      <w:proofErr w:type="spellStart"/>
      <w:r w:rsidRPr="00F238B2">
        <w:rPr>
          <w:b/>
          <w:bCs/>
          <w:sz w:val="20"/>
        </w:rPr>
        <w:t>Domains</w:t>
      </w:r>
      <w:proofErr w:type="spellEnd"/>
      <w:r w:rsidRPr="00F238B2">
        <w:rPr>
          <w:b/>
          <w:sz w:val="20"/>
        </w:rPr>
        <w:t>”</w:t>
      </w:r>
      <w:r w:rsidRPr="00F238B2">
        <w:rPr>
          <w:b/>
          <w:bCs/>
          <w:sz w:val="20"/>
        </w:rPr>
        <w:t xml:space="preserve"> (HACID)</w:t>
      </w:r>
      <w:r w:rsidRPr="00362B80">
        <w:rPr>
          <w:sz w:val="20"/>
        </w:rPr>
        <w:t>”, sott</w:t>
      </w:r>
      <w:r w:rsidRPr="000010E8">
        <w:rPr>
          <w:sz w:val="20"/>
        </w:rPr>
        <w:t xml:space="preserve">o la responsabilità scientifica del </w:t>
      </w:r>
      <w:r>
        <w:rPr>
          <w:sz w:val="20"/>
        </w:rPr>
        <w:t xml:space="preserve">dott. Vito </w:t>
      </w:r>
      <w:proofErr w:type="spellStart"/>
      <w:r>
        <w:rPr>
          <w:sz w:val="20"/>
        </w:rPr>
        <w:t>Trianni</w:t>
      </w:r>
      <w:proofErr w:type="spellEnd"/>
      <w:r w:rsidRPr="000010E8">
        <w:rPr>
          <w:sz w:val="20"/>
        </w:rPr>
        <w:t xml:space="preserve">, da svolgersi presso la sede dell’Istituto di Scienze e Tecnologie della Cognizione </w:t>
      </w:r>
      <w:r>
        <w:rPr>
          <w:sz w:val="20"/>
        </w:rPr>
        <w:t xml:space="preserve">sede </w:t>
      </w:r>
      <w:r w:rsidRPr="000010E8">
        <w:rPr>
          <w:sz w:val="20"/>
        </w:rPr>
        <w:t xml:space="preserve">di </w:t>
      </w:r>
      <w:r>
        <w:rPr>
          <w:sz w:val="20"/>
        </w:rPr>
        <w:t>Roma</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0010E8" w:rsidRDefault="0003329F" w:rsidP="00667F8E">
      <w:pPr>
        <w:ind w:left="7788"/>
        <w:rPr>
          <w:rFonts w:eastAsia="Verdana"/>
        </w:rPr>
      </w:pPr>
      <w:r w:rsidRPr="000010E8">
        <w:rPr>
          <w:b/>
          <w:bCs/>
          <w:sz w:val="20"/>
        </w:rPr>
        <w:br w:type="page"/>
      </w:r>
      <w:r w:rsidRPr="000010E8">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w:t>
      </w:r>
      <w:proofErr w:type="spellStart"/>
      <w:r w:rsidRPr="000010E8">
        <w:rPr>
          <w:rFonts w:cs="Times New Roman"/>
          <w:sz w:val="20"/>
          <w:szCs w:val="20"/>
        </w:rPr>
        <w:t>letter</w:t>
      </w:r>
      <w:proofErr w:type="spellEnd"/>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w:t>
      </w:r>
      <w:proofErr w:type="spellStart"/>
      <w:r w:rsidRPr="000010E8">
        <w:rPr>
          <w:rFonts w:cs="Times New Roman"/>
          <w:sz w:val="20"/>
          <w:szCs w:val="20"/>
        </w:rPr>
        <w:t>studiorum</w:t>
      </w:r>
      <w:proofErr w:type="spellEnd"/>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Le informazioni fornite nel CV devono essere identificate correttamente con i singoli elementi di riferimento (esempio: data, protocollo, titolo pubblicazione </w:t>
      </w:r>
      <w:proofErr w:type="spellStart"/>
      <w:r w:rsidRPr="000010E8">
        <w:rPr>
          <w:rFonts w:cs="Times New Roman"/>
          <w:sz w:val="20"/>
          <w:szCs w:val="20"/>
        </w:rPr>
        <w:t>ecc</w:t>
      </w:r>
      <w:proofErr w:type="spellEnd"/>
      <w:r w:rsidRPr="000010E8">
        <w:rPr>
          <w:rFonts w:cs="Times New Roman"/>
          <w:sz w:val="20"/>
          <w:szCs w:val="20"/>
        </w:rPr>
        <w:t>…).</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w:t>
      </w:r>
      <w:proofErr w:type="gramStart"/>
      <w:r w:rsidRPr="000010E8">
        <w:rPr>
          <w:rFonts w:cs="Times New Roman"/>
          <w:b/>
          <w:bCs/>
          <w:u w:val="single"/>
        </w:rPr>
        <w:t>)….</w:t>
      </w:r>
      <w:proofErr w:type="gramEnd"/>
      <w:r w:rsidRPr="000010E8">
        <w:rPr>
          <w:rFonts w:cs="Times New Roman"/>
          <w:b/>
          <w:bCs/>
          <w:u w:val="single"/>
        </w:rPr>
        <w:t>.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bookmarkStart w:id="0" w:name="_GoBack"/>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Saranno altresì diffusi sul sito web del CNR nella sezione “Amministrazione Trasparente" ai sensi e per gli effetti dell’art. 15 comma 1, del D. </w:t>
      </w:r>
      <w:proofErr w:type="spellStart"/>
      <w:r w:rsidRPr="0003329F">
        <w:rPr>
          <w:sz w:val="20"/>
          <w:szCs w:val="20"/>
        </w:rPr>
        <w:t>Lgs</w:t>
      </w:r>
      <w:proofErr w:type="spellEnd"/>
      <w:r w:rsidRPr="0003329F">
        <w:rPr>
          <w:sz w:val="20"/>
          <w:szCs w:val="20"/>
        </w:rPr>
        <w:t>.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proofErr w:type="spellStart"/>
      <w:r w:rsidRPr="0003329F">
        <w:rPr>
          <w:sz w:val="20"/>
          <w:szCs w:val="20"/>
        </w:rPr>
        <w:t>a</w:t>
      </w:r>
      <w:proofErr w:type="spellEnd"/>
      <w:r w:rsidRPr="0003329F">
        <w:rPr>
          <w:sz w:val="20"/>
          <w:szCs w:val="20"/>
        </w:rPr>
        <w:t xml:space="preserve"> _________________________________________________________</w:t>
      </w:r>
      <w:proofErr w:type="gramStart"/>
      <w:r w:rsidRPr="0003329F">
        <w:rPr>
          <w:spacing w:val="1"/>
          <w:sz w:val="20"/>
          <w:szCs w:val="20"/>
        </w:rPr>
        <w:t>il</w:t>
      </w:r>
      <w:r w:rsidRPr="0003329F">
        <w:rPr>
          <w:spacing w:val="2"/>
          <w:sz w:val="20"/>
          <w:szCs w:val="20"/>
        </w:rPr>
        <w:t xml:space="preserve"> </w:t>
      </w:r>
      <w:r w:rsidRPr="0003329F">
        <w:rPr>
          <w:sz w:val="20"/>
          <w:szCs w:val="20"/>
        </w:rPr>
        <w:t xml:space="preserve"> _</w:t>
      </w:r>
      <w:proofErr w:type="gramEnd"/>
      <w:r w:rsidRPr="0003329F">
        <w:rPr>
          <w:sz w:val="20"/>
          <w:szCs w:val="20"/>
        </w:rPr>
        <w:t>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bookmarkEnd w:id="0"/>
    </w:p>
    <w:sectPr w:rsidR="00812F14" w:rsidRPr="00AA22A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0A" w:rsidRDefault="00311D0A" w:rsidP="00A62D47">
      <w:r>
        <w:separator/>
      </w:r>
    </w:p>
  </w:endnote>
  <w:endnote w:type="continuationSeparator" w:id="0">
    <w:p w:rsidR="00311D0A" w:rsidRDefault="00311D0A"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0A" w:rsidRDefault="00311D0A" w:rsidP="00A62D47">
      <w:r>
        <w:separator/>
      </w:r>
    </w:p>
  </w:footnote>
  <w:footnote w:type="continuationSeparator" w:id="0">
    <w:p w:rsidR="00311D0A" w:rsidRDefault="00311D0A"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2067FB"/>
    <w:multiLevelType w:val="hybridMultilevel"/>
    <w:tmpl w:val="7B68AD40"/>
    <w:numStyleLink w:val="ImportedStyle7"/>
  </w:abstractNum>
  <w:abstractNum w:abstractNumId="6"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0"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9EC76EC"/>
    <w:multiLevelType w:val="hybridMultilevel"/>
    <w:tmpl w:val="13AC0612"/>
    <w:numStyleLink w:val="ImportedStyle8"/>
  </w:abstractNum>
  <w:abstractNum w:abstractNumId="1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5" w15:restartNumberingAfterBreak="0">
    <w:nsid w:val="623F63A9"/>
    <w:multiLevelType w:val="hybridMultilevel"/>
    <w:tmpl w:val="2EE8D684"/>
    <w:numStyleLink w:val="ImportedStyle9"/>
  </w:abstractNum>
  <w:abstractNum w:abstractNumId="16"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0"/>
  </w:num>
  <w:num w:numId="3">
    <w:abstractNumId w:val="7"/>
    <w:lvlOverride w:ilvl="0">
      <w:startOverride w:val="1"/>
    </w:lvlOverride>
  </w:num>
  <w:num w:numId="4">
    <w:abstractNumId w:val="11"/>
  </w:num>
  <w:num w:numId="5">
    <w:abstractNumId w:val="17"/>
  </w:num>
  <w:num w:numId="6">
    <w:abstractNumId w:val="16"/>
  </w:num>
  <w:num w:numId="7">
    <w:abstractNumId w:val="14"/>
  </w:num>
  <w:num w:numId="8">
    <w:abstractNumId w:val="2"/>
  </w:num>
  <w:num w:numId="9">
    <w:abstractNumId w:val="4"/>
  </w:num>
  <w:num w:numId="10">
    <w:abstractNumId w:val="0"/>
  </w:num>
  <w:num w:numId="11">
    <w:abstractNumId w:val="1"/>
  </w:num>
  <w:num w:numId="12">
    <w:abstractNumId w:val="3"/>
  </w:num>
  <w:num w:numId="13">
    <w:abstractNumId w:val="18"/>
  </w:num>
  <w:num w:numId="14">
    <w:abstractNumId w:val="5"/>
  </w:num>
  <w:num w:numId="15">
    <w:abstractNumId w:val="12"/>
  </w:num>
  <w:num w:numId="16">
    <w:abstractNumId w:val="13"/>
  </w:num>
  <w:num w:numId="17">
    <w:abstractNumId w:val="8"/>
  </w:num>
  <w:num w:numId="18">
    <w:abstractNumId w:val="15"/>
  </w:num>
  <w:num w:numId="19">
    <w:abstractNumId w:val="15"/>
    <w:lvlOverride w:ilvl="0">
      <w:lvl w:ilvl="0" w:tplc="1D9C55A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9CB2E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C092B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E89DF6">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2EF14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38DE3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C2669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0400B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607EDE">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C7E72"/>
    <w:rsid w:val="002B430F"/>
    <w:rsid w:val="00311D0A"/>
    <w:rsid w:val="003C62C4"/>
    <w:rsid w:val="005B1515"/>
    <w:rsid w:val="00667F8E"/>
    <w:rsid w:val="00812F14"/>
    <w:rsid w:val="0085074C"/>
    <w:rsid w:val="00A62D47"/>
    <w:rsid w:val="00AA22A1"/>
    <w:rsid w:val="00B32B42"/>
    <w:rsid w:val="00BF3F5F"/>
    <w:rsid w:val="00C23886"/>
    <w:rsid w:val="00DB0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4C17"/>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mattiva.it/uri-res/N2Ls?urn:nir:stato:legge:2010-12-30;240~art22"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p.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mailto:protocollo.roma@istc.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istc@pec.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6208</Words>
  <Characters>35390</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5</cp:revision>
  <dcterms:created xsi:type="dcterms:W3CDTF">2023-11-08T15:31:00Z</dcterms:created>
  <dcterms:modified xsi:type="dcterms:W3CDTF">2023-11-09T13:56:00Z</dcterms:modified>
</cp:coreProperties>
</file>